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4F1851" w:rsidRPr="004F1851" w:rsidTr="00B44DFD">
        <w:trPr>
          <w:gridBefore w:val="1"/>
          <w:gridAfter w:val="1"/>
          <w:wBefore w:w="28" w:type="dxa"/>
          <w:wAfter w:w="56" w:type="dxa"/>
        </w:trPr>
        <w:tc>
          <w:tcPr>
            <w:tcW w:w="8718" w:type="dxa"/>
            <w:gridSpan w:val="2"/>
          </w:tcPr>
          <w:p w:rsidR="004F1851" w:rsidRPr="00323201" w:rsidRDefault="004F1851" w:rsidP="004F1851">
            <w:pPr>
              <w:jc w:val="left"/>
              <w:rPr>
                <w:b/>
                <w:bCs/>
                <w:sz w:val="26"/>
                <w:szCs w:val="26"/>
                <w:rtl/>
              </w:rPr>
            </w:pPr>
            <w:bookmarkStart w:id="0" w:name="_GoBack"/>
            <w:bookmarkEnd w:id="0"/>
            <w:r w:rsidRPr="00323201">
              <w:rPr>
                <w:rFonts w:cs="David" w:hint="cs"/>
                <w:b/>
                <w:bCs/>
                <w:sz w:val="26"/>
                <w:szCs w:val="26"/>
                <w:rtl/>
              </w:rPr>
              <w:t>לפני כבוד ה</w:t>
            </w:r>
            <w:sdt>
              <w:sdtPr>
                <w:rPr>
                  <w:sz w:val="26"/>
                  <w:szCs w:val="26"/>
                  <w:rtl/>
                </w:rPr>
                <w:alias w:val="165"/>
                <w:tag w:val="165"/>
                <w:id w:val="319463490"/>
                <w:text w:multiLine="1"/>
              </w:sdtPr>
              <w:sdtEndPr/>
              <w:sdtContent>
                <w:r>
                  <w:rPr>
                    <w:rFonts w:cs="David"/>
                    <w:b/>
                    <w:bCs/>
                    <w:sz w:val="26"/>
                    <w:szCs w:val="26"/>
                    <w:rtl/>
                  </w:rPr>
                  <w:t>שופטת טל לויטס</w:t>
                </w:r>
              </w:sdtContent>
            </w:sdt>
          </w:p>
        </w:tc>
      </w:tr>
      <w:tr w:rsidR="00EB1D9D" w:rsidRPr="00323201" w:rsidTr="002736EA">
        <w:trPr>
          <w:cantSplit/>
          <w:trHeight w:val="724"/>
        </w:trPr>
        <w:tc>
          <w:tcPr>
            <w:tcW w:w="2880" w:type="dxa"/>
            <w:gridSpan w:val="2"/>
          </w:tcPr>
          <w:p w:rsidR="005832BA" w:rsidRPr="00323201" w:rsidRDefault="005832BA" w:rsidP="007F46CA">
            <w:pPr>
              <w:ind w:left="26"/>
              <w:jc w:val="left"/>
              <w:rPr>
                <w:rFonts w:cs="David"/>
                <w:b/>
                <w:bCs/>
                <w:sz w:val="26"/>
                <w:szCs w:val="26"/>
                <w:rtl/>
              </w:rPr>
            </w:pPr>
          </w:p>
          <w:p w:rsidR="00EB1D9D" w:rsidRPr="00323201" w:rsidRDefault="00E679BB" w:rsidP="007F46CA">
            <w:pPr>
              <w:ind w:left="26"/>
              <w:jc w:val="left"/>
              <w:rPr>
                <w:rFonts w:cs="David"/>
                <w:b/>
                <w:bCs/>
                <w:sz w:val="26"/>
                <w:szCs w:val="26"/>
                <w:rtl/>
              </w:rPr>
            </w:pPr>
            <w:r w:rsidRPr="00323201">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Pr="00323201" w:rsidRDefault="005832BA" w:rsidP="007F46CA">
            <w:pPr>
              <w:jc w:val="left"/>
              <w:rPr>
                <w:rFonts w:cs="David"/>
                <w:sz w:val="26"/>
                <w:szCs w:val="26"/>
                <w:rtl/>
              </w:rPr>
            </w:pPr>
          </w:p>
          <w:p w:rsidR="00EB1D9D" w:rsidRPr="00323201" w:rsidRDefault="00F30675" w:rsidP="00940F15">
            <w:pPr>
              <w:jc w:val="left"/>
              <w:rPr>
                <w:rFonts w:cs="David"/>
                <w:b/>
                <w:bCs/>
                <w:sz w:val="26"/>
                <w:szCs w:val="26"/>
                <w:rtl/>
              </w:rPr>
            </w:pPr>
            <w:r w:rsidRPr="00323201">
              <w:rPr>
                <w:rFonts w:cs="David" w:hint="cs"/>
                <w:sz w:val="26"/>
                <w:szCs w:val="26"/>
                <w:rtl/>
              </w:rPr>
              <w:t xml:space="preserve"> </w:t>
            </w:r>
            <w:sdt>
              <w:sdtPr>
                <w:rPr>
                  <w:sz w:val="26"/>
                  <w:szCs w:val="26"/>
                  <w:rtl/>
                </w:rPr>
                <w:alias w:val="825"/>
                <w:tag w:val="825"/>
                <w:id w:val="-2140873446"/>
                <w:text w:multiLine="1"/>
              </w:sdtPr>
              <w:sdtEndPr/>
              <w:sdtContent>
                <w:r w:rsidR="008A636F">
                  <w:rPr>
                    <w:rFonts w:cs="David"/>
                    <w:b/>
                    <w:bCs/>
                    <w:sz w:val="26"/>
                    <w:szCs w:val="26"/>
                    <w:rtl/>
                  </w:rPr>
                  <w:t>מדינת ישראל</w:t>
                </w:r>
              </w:sdtContent>
            </w:sdt>
          </w:p>
        </w:tc>
      </w:tr>
      <w:tr w:rsidR="00EB1D9D" w:rsidRPr="00323201" w:rsidTr="00C667A1">
        <w:tc>
          <w:tcPr>
            <w:tcW w:w="8802" w:type="dxa"/>
            <w:gridSpan w:val="4"/>
            <w:vAlign w:val="center"/>
          </w:tcPr>
          <w:p w:rsidR="00C667A1" w:rsidRPr="00323201" w:rsidRDefault="00C667A1" w:rsidP="007F46CA">
            <w:pPr>
              <w:jc w:val="center"/>
              <w:rPr>
                <w:rFonts w:ascii="Arial" w:hAnsi="Arial" w:cs="David"/>
                <w:b/>
                <w:bCs/>
                <w:sz w:val="26"/>
                <w:szCs w:val="26"/>
                <w:rtl/>
              </w:rPr>
            </w:pPr>
          </w:p>
          <w:p w:rsidR="00EB1D9D" w:rsidRPr="00323201" w:rsidRDefault="00E679BB" w:rsidP="007F46CA">
            <w:pPr>
              <w:jc w:val="center"/>
              <w:rPr>
                <w:rFonts w:ascii="Arial" w:hAnsi="Arial" w:cs="David"/>
                <w:b/>
                <w:bCs/>
                <w:sz w:val="26"/>
                <w:szCs w:val="26"/>
                <w:rtl/>
              </w:rPr>
            </w:pPr>
            <w:r w:rsidRPr="00323201">
              <w:rPr>
                <w:rFonts w:ascii="Arial" w:hAnsi="Arial" w:cs="David"/>
                <w:b/>
                <w:bCs/>
                <w:sz w:val="26"/>
                <w:szCs w:val="26"/>
                <w:rtl/>
              </w:rPr>
              <w:t>נגד</w:t>
            </w:r>
          </w:p>
          <w:p w:rsidR="00EB1D9D" w:rsidRPr="00323201" w:rsidRDefault="00EB1D9D" w:rsidP="007F46CA">
            <w:pPr>
              <w:jc w:val="left"/>
              <w:rPr>
                <w:rFonts w:ascii="Arial" w:hAnsi="Arial" w:cs="David"/>
                <w:b/>
                <w:bCs/>
                <w:sz w:val="22"/>
                <w:szCs w:val="22"/>
              </w:rPr>
            </w:pPr>
          </w:p>
        </w:tc>
      </w:tr>
      <w:tr w:rsidR="00EB1D9D" w:rsidRPr="00323201" w:rsidTr="002736EA">
        <w:tc>
          <w:tcPr>
            <w:tcW w:w="2880" w:type="dxa"/>
            <w:gridSpan w:val="2"/>
          </w:tcPr>
          <w:p w:rsidR="00EB1D9D" w:rsidRPr="00323201" w:rsidRDefault="00E679BB" w:rsidP="00803089">
            <w:pPr>
              <w:ind w:left="26"/>
              <w:jc w:val="left"/>
              <w:rPr>
                <w:rFonts w:cs="David"/>
                <w:b/>
                <w:bCs/>
                <w:sz w:val="26"/>
                <w:szCs w:val="26"/>
                <w:rtl/>
              </w:rPr>
            </w:pPr>
            <w:r w:rsidRPr="00323201">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נאשם</w:t>
                </w:r>
              </w:sdtContent>
            </w:sdt>
          </w:p>
        </w:tc>
        <w:tc>
          <w:tcPr>
            <w:tcW w:w="5922" w:type="dxa"/>
            <w:gridSpan w:val="2"/>
          </w:tcPr>
          <w:p w:rsidR="00EB1D9D" w:rsidRPr="00323201" w:rsidRDefault="00F30675" w:rsidP="007A02A0">
            <w:pPr>
              <w:jc w:val="left"/>
              <w:rPr>
                <w:rFonts w:cs="David"/>
                <w:b/>
                <w:bCs/>
                <w:sz w:val="26"/>
                <w:szCs w:val="26"/>
                <w:rtl/>
              </w:rPr>
            </w:pPr>
            <w:r w:rsidRPr="00323201">
              <w:rPr>
                <w:rFonts w:cs="David" w:hint="cs"/>
                <w:sz w:val="26"/>
                <w:szCs w:val="26"/>
                <w:rtl/>
              </w:rPr>
              <w:t xml:space="preserve"> </w:t>
            </w:r>
            <w:r w:rsidR="007A02A0">
              <w:rPr>
                <w:rFonts w:cs="David" w:hint="cs"/>
                <w:b/>
                <w:bCs/>
                <w:sz w:val="26"/>
                <w:szCs w:val="26"/>
              </w:rPr>
              <w:t xml:space="preserve">XXXX       </w:t>
            </w:r>
            <w:r w:rsidR="00340759" w:rsidRPr="00323201">
              <w:rPr>
                <w:rFonts w:cs="David"/>
                <w:b/>
                <w:bCs/>
                <w:sz w:val="26"/>
                <w:szCs w:val="26"/>
                <w:rtl/>
              </w:rPr>
              <w:t xml:space="preserve"> </w:t>
            </w:r>
          </w:p>
        </w:tc>
      </w:tr>
    </w:tbl>
    <w:p w:rsidR="009E4CA9" w:rsidRDefault="009E4CA9" w:rsidP="00803089">
      <w:pPr>
        <w:spacing w:line="360" w:lineRule="auto"/>
        <w:jc w:val="both"/>
        <w:rPr>
          <w:rtl/>
        </w:rPr>
      </w:pPr>
    </w:p>
    <w:p w:rsidR="00803089" w:rsidRDefault="00803089" w:rsidP="00214AA4">
      <w:pPr>
        <w:spacing w:line="360" w:lineRule="auto"/>
        <w:ind w:left="1440" w:firstLine="720"/>
        <w:jc w:val="both"/>
        <w:rPr>
          <w:rFonts w:cs="Guttman Vilna"/>
          <w:u w:val="single"/>
        </w:rPr>
      </w:pPr>
      <w:r>
        <w:rPr>
          <w:rFonts w:cs="Guttman Vilna" w:hint="cs"/>
          <w:u w:val="single"/>
          <w:rtl/>
        </w:rPr>
        <w:t>נוכחים:</w:t>
      </w:r>
    </w:p>
    <w:p w:rsidR="00481F5A" w:rsidRDefault="00481F5A" w:rsidP="00481F5A">
      <w:pPr>
        <w:spacing w:line="360" w:lineRule="auto"/>
        <w:ind w:left="2160" w:hanging="2160"/>
        <w:jc w:val="both"/>
        <w:rPr>
          <w:rtl/>
        </w:rPr>
      </w:pPr>
      <w:r>
        <w:rPr>
          <w:rFonts w:hint="cs"/>
          <w:b/>
          <w:bCs/>
          <w:rtl/>
        </w:rPr>
        <w:t>ב"כ הפרקליטות</w:t>
      </w:r>
      <w:r w:rsidR="00803089">
        <w:rPr>
          <w:rFonts w:hint="cs"/>
          <w:b/>
          <w:bCs/>
          <w:rtl/>
        </w:rPr>
        <w:t xml:space="preserve">: </w:t>
      </w:r>
      <w:r w:rsidR="00803089">
        <w:rPr>
          <w:rFonts w:hint="cs"/>
          <w:b/>
          <w:bCs/>
          <w:rtl/>
        </w:rPr>
        <w:tab/>
      </w:r>
      <w:r w:rsidR="00803089">
        <w:rPr>
          <w:rFonts w:hint="cs"/>
          <w:rtl/>
        </w:rPr>
        <w:t xml:space="preserve">(פמת"א) מתמחה, מר עומר חיון </w:t>
      </w:r>
    </w:p>
    <w:p w:rsidR="00803089" w:rsidRDefault="00481F5A" w:rsidP="00481F5A">
      <w:pPr>
        <w:spacing w:line="360" w:lineRule="auto"/>
        <w:ind w:left="2160" w:hanging="2160"/>
        <w:jc w:val="both"/>
        <w:rPr>
          <w:sz w:val="22"/>
          <w:szCs w:val="22"/>
          <w:rtl/>
        </w:rPr>
      </w:pPr>
      <w:r>
        <w:rPr>
          <w:rFonts w:hint="cs"/>
          <w:b/>
          <w:bCs/>
          <w:rtl/>
        </w:rPr>
        <w:t>ב"כ התביעות:</w:t>
      </w:r>
      <w:r>
        <w:rPr>
          <w:b/>
          <w:bCs/>
          <w:rtl/>
        </w:rPr>
        <w:tab/>
      </w:r>
      <w:r>
        <w:rPr>
          <w:rFonts w:hint="cs"/>
          <w:rtl/>
        </w:rPr>
        <w:t xml:space="preserve">עוה"ד אירית אסולין </w:t>
      </w:r>
      <w:r w:rsidR="00803089">
        <w:rPr>
          <w:rFonts w:hint="cs"/>
          <w:rtl/>
        </w:rPr>
        <w:t xml:space="preserve"> </w:t>
      </w:r>
    </w:p>
    <w:p w:rsidR="00803089" w:rsidRDefault="00803089" w:rsidP="00214AA4">
      <w:pPr>
        <w:spacing w:line="360" w:lineRule="auto"/>
        <w:jc w:val="both"/>
        <w:rPr>
          <w:rFonts w:cstheme="minorBidi"/>
        </w:rPr>
      </w:pPr>
      <w:r>
        <w:rPr>
          <w:rFonts w:hint="cs"/>
          <w:b/>
          <w:bCs/>
          <w:rtl/>
        </w:rPr>
        <w:t xml:space="preserve">ב"כ הנאשם: </w:t>
      </w:r>
      <w:r>
        <w:rPr>
          <w:rFonts w:hint="cs"/>
          <w:b/>
          <w:bCs/>
          <w:rtl/>
        </w:rPr>
        <w:tab/>
        <w:t xml:space="preserve"> </w:t>
      </w:r>
      <w:r>
        <w:rPr>
          <w:rFonts w:hint="cs"/>
          <w:rtl/>
        </w:rPr>
        <w:tab/>
        <w:t xml:space="preserve">עוה"ד עידית קן-ציפור </w:t>
      </w:r>
    </w:p>
    <w:p w:rsidR="00803089" w:rsidRDefault="00803089" w:rsidP="00803089">
      <w:pPr>
        <w:spacing w:line="360" w:lineRule="auto"/>
        <w:ind w:left="2160" w:hanging="2160"/>
        <w:jc w:val="both"/>
      </w:pPr>
      <w:r>
        <w:rPr>
          <w:rFonts w:hint="cs"/>
          <w:b/>
          <w:bCs/>
          <w:rtl/>
        </w:rPr>
        <w:t xml:space="preserve">הנאשם: </w:t>
      </w:r>
      <w:r>
        <w:rPr>
          <w:rFonts w:hint="cs"/>
          <w:b/>
          <w:bCs/>
          <w:rtl/>
        </w:rPr>
        <w:tab/>
      </w:r>
      <w:r>
        <w:rPr>
          <w:rFonts w:hint="cs"/>
          <w:rtl/>
        </w:rPr>
        <w:t>הועלה ע"י שב"ס (לא כבול)</w:t>
      </w:r>
    </w:p>
    <w:p w:rsidR="00803089" w:rsidRDefault="00803089" w:rsidP="00803089">
      <w:pPr>
        <w:spacing w:line="360" w:lineRule="auto"/>
        <w:jc w:val="both"/>
      </w:pPr>
      <w:r>
        <w:rPr>
          <w:rFonts w:hint="cs"/>
          <w:b/>
          <w:bCs/>
          <w:rtl/>
        </w:rPr>
        <w:t>ק. המבחן:</w:t>
      </w:r>
      <w:r>
        <w:rPr>
          <w:rFonts w:hint="cs"/>
          <w:b/>
          <w:bCs/>
          <w:rtl/>
        </w:rPr>
        <w:tab/>
      </w:r>
      <w:r>
        <w:rPr>
          <w:rFonts w:hint="cs"/>
          <w:b/>
          <w:bCs/>
          <w:rtl/>
        </w:rPr>
        <w:tab/>
      </w:r>
      <w:r>
        <w:rPr>
          <w:rFonts w:hint="cs"/>
          <w:rtl/>
        </w:rPr>
        <w:t xml:space="preserve">הגב' יעל בן-יוסף </w:t>
      </w:r>
    </w:p>
    <w:p w:rsidR="00803089" w:rsidRDefault="00803089" w:rsidP="00803089">
      <w:pPr>
        <w:spacing w:line="360" w:lineRule="auto"/>
        <w:jc w:val="both"/>
        <w:rPr>
          <w:rFonts w:ascii="Times New Roman" w:eastAsia="Times New Roman" w:hAnsi="Times New Roman"/>
          <w:b/>
          <w:bCs/>
          <w:sz w:val="32"/>
          <w:szCs w:val="32"/>
          <w:u w:val="single"/>
          <w:rtl/>
        </w:rPr>
      </w:pPr>
      <w:r>
        <w:rPr>
          <w:rFonts w:hint="cs"/>
          <w:b/>
          <w:bCs/>
          <w:rtl/>
        </w:rPr>
        <w:t xml:space="preserve">תרגום לערבית: </w:t>
      </w:r>
      <w:r>
        <w:rPr>
          <w:rFonts w:hint="cs"/>
          <w:b/>
          <w:bCs/>
          <w:rtl/>
        </w:rPr>
        <w:tab/>
      </w:r>
      <w:r>
        <w:rPr>
          <w:rtl/>
        </w:rPr>
        <w:tab/>
      </w:r>
      <w:r>
        <w:rPr>
          <w:rFonts w:hint="cs"/>
          <w:rtl/>
        </w:rPr>
        <w:t xml:space="preserve">הגב' איבט אשורי  </w:t>
      </w:r>
    </w:p>
    <w:p w:rsidR="00481F5A" w:rsidRDefault="00481F5A" w:rsidP="00803089">
      <w:pPr>
        <w:spacing w:line="360" w:lineRule="auto"/>
        <w:jc w:val="both"/>
        <w:rPr>
          <w:rFonts w:ascii="Times New Roman" w:eastAsia="Times New Roman" w:hAnsi="Times New Roman"/>
          <w:b/>
          <w:bCs/>
          <w:u w:val="single"/>
          <w:rtl/>
        </w:rPr>
      </w:pPr>
    </w:p>
    <w:p w:rsidR="00481F5A" w:rsidRPr="00481F5A" w:rsidRDefault="00481F5A" w:rsidP="00481F5A">
      <w:pPr>
        <w:spacing w:line="360" w:lineRule="auto"/>
        <w:jc w:val="both"/>
        <w:rPr>
          <w:rFonts w:ascii="Times New Roman" w:eastAsia="Times New Roman" w:hAnsi="Times New Roman"/>
          <w:b/>
          <w:bCs/>
          <w:u w:val="single"/>
          <w:rtl/>
        </w:rPr>
      </w:pPr>
      <w:r w:rsidRPr="00481F5A">
        <w:rPr>
          <w:rFonts w:ascii="Times New Roman" w:eastAsia="Times New Roman" w:hAnsi="Times New Roman" w:hint="cs"/>
          <w:b/>
          <w:bCs/>
          <w:u w:val="single"/>
          <w:rtl/>
        </w:rPr>
        <w:t>הערת בית המשפט:</w:t>
      </w:r>
    </w:p>
    <w:p w:rsidR="00481F5A" w:rsidRDefault="00481F5A" w:rsidP="00803089">
      <w:pPr>
        <w:spacing w:line="360" w:lineRule="auto"/>
        <w:jc w:val="both"/>
        <w:rPr>
          <w:rFonts w:ascii="Times New Roman" w:eastAsia="Times New Roman" w:hAnsi="Times New Roman"/>
          <w:rtl/>
        </w:rPr>
      </w:pPr>
      <w:r w:rsidRPr="00481F5A">
        <w:rPr>
          <w:rFonts w:ascii="Times New Roman" w:eastAsia="Times New Roman" w:hAnsi="Times New Roman" w:hint="cs"/>
          <w:rtl/>
        </w:rPr>
        <w:t xml:space="preserve">גזר הדין נכתב ע"י כב' השופט זנו. לבקשתו, אני מקריאה את גזר הדין בהיותו שופטת תורנית. </w:t>
      </w:r>
    </w:p>
    <w:p w:rsidR="00481F5A" w:rsidRPr="00481F5A" w:rsidRDefault="00481F5A" w:rsidP="00803089">
      <w:pPr>
        <w:spacing w:line="360" w:lineRule="auto"/>
        <w:jc w:val="both"/>
        <w:rPr>
          <w:rFonts w:ascii="Times New Roman" w:eastAsia="Times New Roman" w:hAnsi="Times New Roman"/>
          <w:rtl/>
        </w:rPr>
      </w:pPr>
    </w:p>
    <w:p w:rsidR="00803089" w:rsidRDefault="00803089" w:rsidP="00803089">
      <w:pPr>
        <w:spacing w:line="360" w:lineRule="auto"/>
        <w:jc w:val="both"/>
        <w:rPr>
          <w:sz w:val="6"/>
          <w:szCs w:val="6"/>
        </w:rPr>
      </w:pPr>
      <w:r>
        <w:rPr>
          <w:sz w:val="6"/>
          <w:szCs w:val="6"/>
          <w:rtl/>
        </w:rPr>
        <w:t>&lt;#2#&gt;</w:t>
      </w:r>
    </w:p>
    <w:p w:rsidR="00803089" w:rsidRDefault="00803089">
      <w:pPr>
        <w:spacing w:line="360" w:lineRule="auto"/>
        <w:jc w:val="center"/>
        <w:rPr>
          <w:rFonts w:ascii="Arial" w:hAnsi="Arial"/>
          <w:b/>
          <w:bCs/>
          <w:sz w:val="28"/>
          <w:szCs w:val="28"/>
          <w:u w:val="single"/>
          <w:rtl/>
        </w:rPr>
      </w:pPr>
      <w:r>
        <w:rPr>
          <w:rFonts w:ascii="Arial" w:hAnsi="Arial" w:hint="cs"/>
          <w:b/>
          <w:bCs/>
          <w:sz w:val="28"/>
          <w:szCs w:val="28"/>
          <w:u w:val="single"/>
          <w:rtl/>
        </w:rPr>
        <w:t xml:space="preserve">גזר דין מפי כב' השופט זנו </w:t>
      </w:r>
      <w:r w:rsidR="007A02A0">
        <w:rPr>
          <w:rFonts w:ascii="Arial" w:hAnsi="Arial"/>
          <w:b/>
          <w:bCs/>
          <w:sz w:val="28"/>
          <w:szCs w:val="28"/>
          <w:u w:val="single"/>
          <w:rtl/>
        </w:rPr>
        <w:t>–</w:t>
      </w:r>
      <w:r w:rsidR="007A02A0">
        <w:rPr>
          <w:rFonts w:ascii="Arial" w:hAnsi="Arial" w:hint="cs"/>
          <w:b/>
          <w:bCs/>
          <w:sz w:val="28"/>
          <w:szCs w:val="28"/>
          <w:u w:val="single"/>
          <w:rtl/>
        </w:rPr>
        <w:t xml:space="preserve"> עותק</w:t>
      </w:r>
    </w:p>
    <w:p w:rsidR="007A02A0" w:rsidRDefault="007A02A0">
      <w:pPr>
        <w:spacing w:line="360" w:lineRule="auto"/>
        <w:jc w:val="center"/>
        <w:rPr>
          <w:rFonts w:ascii="Arial" w:hAnsi="Arial"/>
          <w:b/>
          <w:bCs/>
          <w:sz w:val="28"/>
          <w:szCs w:val="28"/>
          <w:u w:val="single"/>
          <w:rtl/>
        </w:rPr>
      </w:pPr>
      <w:r>
        <w:rPr>
          <w:rFonts w:ascii="Arial" w:hAnsi="Arial" w:hint="cs"/>
          <w:b/>
          <w:bCs/>
          <w:sz w:val="28"/>
          <w:szCs w:val="28"/>
          <w:u w:val="single"/>
          <w:rtl/>
        </w:rPr>
        <w:t>מותר לפרסום</w:t>
      </w:r>
    </w:p>
    <w:p w:rsidR="00803089" w:rsidRDefault="00803089" w:rsidP="007A02A0">
      <w:pPr>
        <w:spacing w:line="360" w:lineRule="auto"/>
        <w:jc w:val="both"/>
        <w:rPr>
          <w:rFonts w:ascii="Arial" w:hAnsi="Arial"/>
          <w:b/>
          <w:bCs/>
        </w:rPr>
      </w:pPr>
      <w:r>
        <w:rPr>
          <w:rFonts w:ascii="Arial" w:hAnsi="Arial"/>
          <w:rtl/>
        </w:rPr>
        <w:t>הנאשם</w:t>
      </w:r>
      <w:r w:rsidR="007A02A0">
        <w:rPr>
          <w:rFonts w:ascii="Arial" w:hAnsi="Arial" w:hint="cs"/>
          <w:rtl/>
        </w:rPr>
        <w:t>,</w:t>
      </w:r>
      <w:r w:rsidR="007A02A0">
        <w:rPr>
          <w:rFonts w:ascii="Arial" w:hAnsi="Arial"/>
        </w:rPr>
        <w:t xml:space="preserve">XXXX </w:t>
      </w:r>
      <w:r>
        <w:rPr>
          <w:rFonts w:ascii="Arial" w:hAnsi="Arial"/>
          <w:rtl/>
        </w:rPr>
        <w:t xml:space="preserve">, יליד </w:t>
      </w:r>
      <w:r w:rsidR="007A02A0">
        <w:rPr>
          <w:rFonts w:ascii="Arial" w:hAnsi="Arial"/>
        </w:rPr>
        <w:t>XXX</w:t>
      </w:r>
      <w:r>
        <w:rPr>
          <w:rFonts w:ascii="Arial" w:hAnsi="Arial"/>
          <w:rtl/>
        </w:rPr>
        <w:t xml:space="preserve"> ( להלן : " הקטין" ו/או " הנאשם") נמצא אשם על פי הודאתו בביצוע </w:t>
      </w:r>
      <w:r>
        <w:rPr>
          <w:rFonts w:ascii="Arial" w:hAnsi="Arial"/>
          <w:b/>
          <w:bCs/>
          <w:rtl/>
        </w:rPr>
        <w:t xml:space="preserve">עבירות של :  כניסה או ישיבה בישראל שלא כחוק – עבירה לפי סעיף 12(1) בצירוף סעיף 12(4) לחוק הכניסה לישראל, תשי"ב -1952 – 2 עבירות. </w:t>
      </w:r>
    </w:p>
    <w:p w:rsidR="00803089" w:rsidRDefault="00803089" w:rsidP="00803089">
      <w:pPr>
        <w:spacing w:line="360" w:lineRule="auto"/>
        <w:jc w:val="both"/>
        <w:rPr>
          <w:rFonts w:ascii="Arial" w:hAnsi="Arial"/>
          <w:b/>
          <w:bCs/>
          <w:rtl/>
        </w:rPr>
      </w:pPr>
      <w:r>
        <w:rPr>
          <w:rFonts w:ascii="Arial" w:hAnsi="Arial"/>
          <w:b/>
          <w:bCs/>
          <w:rtl/>
        </w:rPr>
        <w:t xml:space="preserve">חבלה במזיד ברכב – עבירה לפי סעיף 413ה לחוק העונשין, תשל"ז -1977 – 2 עבירות </w:t>
      </w:r>
    </w:p>
    <w:p w:rsidR="00803089" w:rsidRDefault="00803089" w:rsidP="00803089">
      <w:pPr>
        <w:spacing w:line="360" w:lineRule="auto"/>
        <w:jc w:val="both"/>
        <w:rPr>
          <w:rFonts w:ascii="Arial" w:hAnsi="Arial"/>
          <w:b/>
          <w:bCs/>
          <w:rtl/>
        </w:rPr>
      </w:pPr>
      <w:r>
        <w:rPr>
          <w:rFonts w:ascii="Arial" w:hAnsi="Arial"/>
          <w:b/>
          <w:bCs/>
          <w:rtl/>
        </w:rPr>
        <w:t xml:space="preserve">פריצה לרכב – עבירה לפי סעיף 413ו רישא לחוק העונשין, תשל"ז -1977. </w:t>
      </w:r>
    </w:p>
    <w:p w:rsidR="00803089" w:rsidRDefault="00803089" w:rsidP="00803089">
      <w:pPr>
        <w:spacing w:line="360" w:lineRule="auto"/>
        <w:jc w:val="both"/>
        <w:rPr>
          <w:rFonts w:ascii="Arial" w:hAnsi="Arial"/>
          <w:b/>
          <w:bCs/>
          <w:rtl/>
        </w:rPr>
      </w:pPr>
      <w:r>
        <w:rPr>
          <w:rFonts w:ascii="Arial" w:hAnsi="Arial"/>
          <w:b/>
          <w:bCs/>
          <w:rtl/>
        </w:rPr>
        <w:t xml:space="preserve">ניסיון גניבת רכב – עבירה לפי סעיף 413ב לחוק העונשין, תשל"ז -1977 בצירוף סעיף 25 לחוק העונשין, תשל"ז -1977. </w:t>
      </w:r>
    </w:p>
    <w:p w:rsidR="00803089" w:rsidRDefault="00803089" w:rsidP="00803089">
      <w:pPr>
        <w:spacing w:line="360" w:lineRule="auto"/>
        <w:jc w:val="both"/>
        <w:rPr>
          <w:rFonts w:ascii="Arial" w:hAnsi="Arial"/>
          <w:rtl/>
        </w:rPr>
      </w:pPr>
    </w:p>
    <w:p w:rsidR="00803089" w:rsidRDefault="00803089" w:rsidP="00803089">
      <w:pPr>
        <w:spacing w:line="360" w:lineRule="auto"/>
        <w:jc w:val="both"/>
        <w:rPr>
          <w:rFonts w:ascii="Arial" w:hAnsi="Arial"/>
          <w:u w:val="single"/>
          <w:rtl/>
        </w:rPr>
      </w:pPr>
      <w:r>
        <w:rPr>
          <w:rFonts w:ascii="Arial" w:hAnsi="Arial"/>
          <w:u w:val="single"/>
          <w:rtl/>
        </w:rPr>
        <w:t xml:space="preserve">אישום מס' 1 </w:t>
      </w:r>
    </w:p>
    <w:p w:rsidR="00803089" w:rsidRDefault="00803089" w:rsidP="00803089">
      <w:pPr>
        <w:spacing w:line="360" w:lineRule="auto"/>
        <w:jc w:val="both"/>
        <w:rPr>
          <w:rFonts w:ascii="Arial" w:hAnsi="Arial"/>
          <w:rtl/>
        </w:rPr>
      </w:pPr>
    </w:p>
    <w:p w:rsidR="00803089" w:rsidRDefault="00803089" w:rsidP="00803089">
      <w:pPr>
        <w:spacing w:line="360" w:lineRule="auto"/>
        <w:jc w:val="both"/>
        <w:rPr>
          <w:rFonts w:ascii="Arial" w:hAnsi="Arial"/>
          <w:rtl/>
        </w:rPr>
      </w:pPr>
      <w:r>
        <w:rPr>
          <w:rFonts w:ascii="Arial" w:hAnsi="Arial"/>
          <w:rtl/>
        </w:rPr>
        <w:t xml:space="preserve">על פי המפורט בכתב האישום המתוקן, במועדים הרלוונטיים לכתב האישום, לא החזיק נאשם, תושב שטחי הרשות הפלסטינית, באישור שהייה כדין בישראל. </w:t>
      </w:r>
    </w:p>
    <w:p w:rsidR="00803089" w:rsidRDefault="00803089" w:rsidP="007A02A0">
      <w:pPr>
        <w:spacing w:line="360" w:lineRule="auto"/>
        <w:jc w:val="both"/>
        <w:rPr>
          <w:rFonts w:ascii="Arial" w:hAnsi="Arial"/>
          <w:rtl/>
        </w:rPr>
      </w:pPr>
      <w:r>
        <w:rPr>
          <w:rFonts w:ascii="Arial" w:hAnsi="Arial"/>
          <w:rtl/>
        </w:rPr>
        <w:lastRenderedPageBreak/>
        <w:t xml:space="preserve">בתאריך </w:t>
      </w:r>
      <w:r>
        <w:rPr>
          <w:rFonts w:ascii="Arial" w:hAnsi="Arial"/>
          <w:u w:val="single"/>
          <w:rtl/>
        </w:rPr>
        <w:t xml:space="preserve">15.9.23 </w:t>
      </w:r>
      <w:r>
        <w:rPr>
          <w:rFonts w:ascii="Arial" w:hAnsi="Arial"/>
          <w:rtl/>
        </w:rPr>
        <w:t xml:space="preserve">בשעה 10:23 או בסמוך לכך, חנה </w:t>
      </w:r>
      <w:r w:rsidR="007A02A0">
        <w:rPr>
          <w:rFonts w:ascii="Arial" w:hAnsi="Arial"/>
        </w:rPr>
        <w:t xml:space="preserve"> XXX</w:t>
      </w:r>
      <w:r>
        <w:rPr>
          <w:rFonts w:ascii="Arial" w:hAnsi="Arial"/>
          <w:rtl/>
        </w:rPr>
        <w:t xml:space="preserve">(להלן: "המתלונן") את הרכב שבבעלותו מסוג </w:t>
      </w:r>
      <w:r w:rsidR="007A02A0">
        <w:rPr>
          <w:rFonts w:ascii="Arial" w:hAnsi="Arial"/>
        </w:rPr>
        <w:t>XXX</w:t>
      </w:r>
      <w:r>
        <w:rPr>
          <w:rFonts w:ascii="Arial" w:hAnsi="Arial"/>
          <w:rtl/>
        </w:rPr>
        <w:t xml:space="preserve"> בצבע לבן שמספרו </w:t>
      </w:r>
      <w:r w:rsidR="007A02A0">
        <w:rPr>
          <w:rFonts w:ascii="Arial" w:hAnsi="Arial"/>
        </w:rPr>
        <w:t>XXX</w:t>
      </w:r>
      <w:r>
        <w:rPr>
          <w:rFonts w:ascii="Arial" w:hAnsi="Arial"/>
          <w:rtl/>
        </w:rPr>
        <w:t xml:space="preserve"> ( להלן :" הרכב") ברחוב </w:t>
      </w:r>
      <w:r w:rsidR="007A02A0">
        <w:rPr>
          <w:rFonts w:ascii="Arial" w:hAnsi="Arial"/>
        </w:rPr>
        <w:t>XXXX</w:t>
      </w:r>
      <w:r>
        <w:rPr>
          <w:rFonts w:ascii="Arial" w:hAnsi="Arial"/>
          <w:rtl/>
        </w:rPr>
        <w:t xml:space="preserve"> ( להלן :" המקום"). בתאריך 15.9.23 בשעה 10:30 או בסמוך לכך פרץ הנאשם את הרכב, בכך שהנאשם ניפץ את החלון המשולש מצד ימין בחלק הקדמי של הרכב, ללא הסכמתו של המתלונן. במעשיו, פגע הנאשם במזיד ברכב, פרץ לתוך הרכב ללא הסכמת בעליו, וכן שהה בישראל ללא אישור שהייה כדין. </w:t>
      </w:r>
    </w:p>
    <w:p w:rsidR="00803089" w:rsidRDefault="00803089" w:rsidP="00803089">
      <w:pPr>
        <w:spacing w:line="360" w:lineRule="auto"/>
        <w:jc w:val="both"/>
        <w:rPr>
          <w:rFonts w:ascii="Arial" w:hAnsi="Arial"/>
          <w:rtl/>
        </w:rPr>
      </w:pPr>
    </w:p>
    <w:p w:rsidR="00803089" w:rsidRDefault="00803089" w:rsidP="00803089">
      <w:pPr>
        <w:spacing w:line="360" w:lineRule="auto"/>
        <w:jc w:val="both"/>
        <w:rPr>
          <w:rFonts w:ascii="Arial" w:hAnsi="Arial"/>
          <w:u w:val="single"/>
          <w:rtl/>
        </w:rPr>
      </w:pPr>
      <w:r>
        <w:rPr>
          <w:rFonts w:ascii="Arial" w:hAnsi="Arial"/>
          <w:u w:val="single"/>
          <w:rtl/>
        </w:rPr>
        <w:t xml:space="preserve">אישום מס' 2 </w:t>
      </w:r>
    </w:p>
    <w:p w:rsidR="00803089" w:rsidRDefault="00803089" w:rsidP="00803089">
      <w:pPr>
        <w:spacing w:line="360" w:lineRule="auto"/>
        <w:jc w:val="both"/>
        <w:rPr>
          <w:rFonts w:ascii="Arial" w:hAnsi="Arial"/>
          <w:rtl/>
        </w:rPr>
      </w:pPr>
    </w:p>
    <w:p w:rsidR="00803089" w:rsidRDefault="00803089" w:rsidP="00803089">
      <w:pPr>
        <w:spacing w:line="360" w:lineRule="auto"/>
        <w:jc w:val="both"/>
        <w:rPr>
          <w:rFonts w:ascii="Arial" w:hAnsi="Arial"/>
          <w:rtl/>
        </w:rPr>
      </w:pPr>
      <w:r>
        <w:rPr>
          <w:rFonts w:ascii="Arial" w:hAnsi="Arial"/>
          <w:rtl/>
        </w:rPr>
        <w:t xml:space="preserve">על פי המפורט בכתב האישום המתוקן, הנאשם , תושב שטחי הרשות הפלסטינית, לא החזיק במועדים הרלוונטיים באישור שהייה כדין בישראל. </w:t>
      </w:r>
    </w:p>
    <w:p w:rsidR="00803089" w:rsidRDefault="00803089" w:rsidP="007A02A0">
      <w:pPr>
        <w:spacing w:line="360" w:lineRule="auto"/>
        <w:jc w:val="both"/>
        <w:rPr>
          <w:rFonts w:ascii="Arial" w:hAnsi="Arial"/>
          <w:rtl/>
        </w:rPr>
      </w:pPr>
      <w:r>
        <w:rPr>
          <w:rFonts w:ascii="Arial" w:hAnsi="Arial"/>
          <w:rtl/>
        </w:rPr>
        <w:t xml:space="preserve">בתאריך </w:t>
      </w:r>
      <w:r>
        <w:rPr>
          <w:rFonts w:ascii="Arial" w:hAnsi="Arial"/>
          <w:u w:val="single"/>
          <w:rtl/>
        </w:rPr>
        <w:t xml:space="preserve">2.10.23 </w:t>
      </w:r>
      <w:r>
        <w:rPr>
          <w:rFonts w:ascii="Arial" w:hAnsi="Arial"/>
          <w:rtl/>
        </w:rPr>
        <w:t xml:space="preserve">בשעה 11:00 או בסמוך לכך, חנתה </w:t>
      </w:r>
      <w:r w:rsidR="007A02A0">
        <w:rPr>
          <w:rFonts w:ascii="Arial" w:hAnsi="Arial"/>
        </w:rPr>
        <w:t xml:space="preserve"> </w:t>
      </w:r>
      <w:r w:rsidR="007A02A0">
        <w:rPr>
          <w:rFonts w:ascii="Arial" w:hAnsi="Arial" w:hint="cs"/>
        </w:rPr>
        <w:t>XX</w:t>
      </w:r>
      <w:r w:rsidR="007A02A0">
        <w:rPr>
          <w:rFonts w:ascii="Arial" w:hAnsi="Arial"/>
        </w:rPr>
        <w:t>X</w:t>
      </w:r>
      <w:r>
        <w:rPr>
          <w:rFonts w:ascii="Arial" w:hAnsi="Arial"/>
          <w:rtl/>
        </w:rPr>
        <w:t xml:space="preserve">( להלן :" המתלוננת") את הרכב מסוג </w:t>
      </w:r>
      <w:r w:rsidR="007A02A0">
        <w:rPr>
          <w:rFonts w:ascii="Arial" w:hAnsi="Arial" w:hint="cs"/>
        </w:rPr>
        <w:t>XXX</w:t>
      </w:r>
      <w:r>
        <w:rPr>
          <w:rFonts w:ascii="Arial" w:hAnsi="Arial"/>
          <w:rtl/>
        </w:rPr>
        <w:t xml:space="preserve"> מספר </w:t>
      </w:r>
      <w:r w:rsidR="007A02A0">
        <w:rPr>
          <w:rFonts w:ascii="Arial" w:hAnsi="Arial" w:hint="cs"/>
        </w:rPr>
        <w:t>XXX</w:t>
      </w:r>
      <w:r>
        <w:rPr>
          <w:rFonts w:ascii="Arial" w:hAnsi="Arial"/>
          <w:rtl/>
        </w:rPr>
        <w:t xml:space="preserve"> ( להלן :" הרכב") ברחוב </w:t>
      </w:r>
      <w:r w:rsidR="007A02A0">
        <w:rPr>
          <w:rFonts w:ascii="Arial" w:hAnsi="Arial" w:hint="cs"/>
        </w:rPr>
        <w:t>XXXX</w:t>
      </w:r>
      <w:r>
        <w:rPr>
          <w:rFonts w:ascii="Arial" w:hAnsi="Arial"/>
          <w:rtl/>
        </w:rPr>
        <w:t xml:space="preserve"> ( להלן :" המקום"). בתאריך 2.10.23 בשעה 14:59 או בסמוך לכך ניסה הנאשם לגנוב את הרכב, בכך שהנאשם ניפץ את החלון המשולש הקדמי שמאלי ברכב, וניסה להניע את הרכב בכך ששבר את חובק ההגה וניתק חלק מחוטי החשמל וכל זה ללא הסכמתה של המתלוננת , ובמטרה לשלול את הרכב שלילת קבע מבעליו. במעשיו ניסה הנאשם לגנוב את הרכב ללא הסכמת בעליו, פגע במזיד ושלא כדין ברכב, וכן שהה בישראל ללא אישור שהייה כדין </w:t>
      </w:r>
    </w:p>
    <w:p w:rsidR="00803089" w:rsidRDefault="00803089" w:rsidP="00803089">
      <w:pPr>
        <w:spacing w:line="360" w:lineRule="auto"/>
        <w:jc w:val="both"/>
        <w:rPr>
          <w:rFonts w:ascii="Arial" w:hAnsi="Arial"/>
          <w:rtl/>
        </w:rPr>
      </w:pPr>
    </w:p>
    <w:p w:rsidR="00803089" w:rsidRDefault="00803089" w:rsidP="007A02A0">
      <w:pPr>
        <w:spacing w:line="360" w:lineRule="auto"/>
        <w:jc w:val="both"/>
        <w:rPr>
          <w:rFonts w:ascii="Arial" w:hAnsi="Arial"/>
          <w:b/>
          <w:bCs/>
          <w:u w:val="single"/>
          <w:rtl/>
        </w:rPr>
      </w:pPr>
      <w:r>
        <w:rPr>
          <w:rFonts w:ascii="Arial" w:hAnsi="Arial"/>
          <w:b/>
          <w:bCs/>
          <w:u w:val="single"/>
          <w:rtl/>
        </w:rPr>
        <w:t xml:space="preserve">ת"פ </w:t>
      </w:r>
      <w:r w:rsidR="007A02A0">
        <w:rPr>
          <w:rFonts w:ascii="Arial" w:hAnsi="Arial" w:hint="cs"/>
          <w:b/>
          <w:bCs/>
          <w:u w:val="single"/>
        </w:rPr>
        <w:t>XXX</w:t>
      </w:r>
      <w:r w:rsidR="007A02A0">
        <w:rPr>
          <w:rFonts w:ascii="Arial" w:hAnsi="Arial"/>
          <w:b/>
          <w:bCs/>
          <w:u w:val="single"/>
        </w:rPr>
        <w:t>-</w:t>
      </w:r>
      <w:r w:rsidR="007A02A0">
        <w:rPr>
          <w:rFonts w:ascii="Arial" w:hAnsi="Arial" w:hint="cs"/>
          <w:b/>
          <w:bCs/>
          <w:u w:val="single"/>
        </w:rPr>
        <w:t>XX</w:t>
      </w:r>
      <w:r w:rsidR="007A02A0">
        <w:rPr>
          <w:rFonts w:ascii="Arial" w:hAnsi="Arial"/>
          <w:b/>
          <w:bCs/>
          <w:u w:val="single"/>
        </w:rPr>
        <w:t>-XX</w:t>
      </w:r>
      <w:r>
        <w:rPr>
          <w:rFonts w:ascii="Arial" w:hAnsi="Arial"/>
          <w:b/>
          <w:bCs/>
          <w:u w:val="single"/>
          <w:rtl/>
        </w:rPr>
        <w:t xml:space="preserve"> </w:t>
      </w:r>
    </w:p>
    <w:p w:rsidR="00803089" w:rsidRPr="007A02A0" w:rsidRDefault="00803089" w:rsidP="007A02A0">
      <w:pPr>
        <w:spacing w:line="360" w:lineRule="auto"/>
        <w:jc w:val="both"/>
        <w:rPr>
          <w:rFonts w:ascii="Arial" w:hAnsi="Arial"/>
          <w:b/>
          <w:bCs/>
          <w:u w:val="single"/>
          <w:rtl/>
        </w:rPr>
      </w:pPr>
      <w:r>
        <w:rPr>
          <w:rFonts w:ascii="Arial" w:hAnsi="Arial"/>
          <w:rtl/>
        </w:rPr>
        <w:t>הנאשם ציר</w:t>
      </w:r>
      <w:r w:rsidR="007A02A0">
        <w:rPr>
          <w:rFonts w:ascii="Arial" w:hAnsi="Arial"/>
          <w:rtl/>
        </w:rPr>
        <w:t>ף לדיון בתיק הנ"ל את הדיון בת.פ</w:t>
      </w:r>
      <w:r w:rsidR="007A02A0">
        <w:rPr>
          <w:rFonts w:ascii="Arial" w:hAnsi="Arial" w:hint="cs"/>
          <w:rtl/>
        </w:rPr>
        <w:t xml:space="preserve"> -</w:t>
      </w:r>
      <w:r w:rsidR="007A02A0" w:rsidRPr="007A02A0">
        <w:rPr>
          <w:rFonts w:ascii="Arial" w:hAnsi="Arial" w:hint="cs"/>
          <w:rtl/>
        </w:rPr>
        <w:t xml:space="preserve"> </w:t>
      </w:r>
      <w:r w:rsidR="007A02A0" w:rsidRPr="007A02A0">
        <w:rPr>
          <w:rFonts w:ascii="Arial" w:hAnsi="Arial" w:hint="cs"/>
        </w:rPr>
        <w:t>XXX</w:t>
      </w:r>
      <w:r w:rsidR="007A02A0" w:rsidRPr="007A02A0">
        <w:rPr>
          <w:rFonts w:ascii="Arial" w:hAnsi="Arial"/>
        </w:rPr>
        <w:t>-</w:t>
      </w:r>
      <w:r w:rsidR="007A02A0" w:rsidRPr="007A02A0">
        <w:rPr>
          <w:rFonts w:ascii="Arial" w:hAnsi="Arial" w:hint="cs"/>
        </w:rPr>
        <w:t>XX</w:t>
      </w:r>
      <w:r w:rsidR="007A02A0" w:rsidRPr="007A02A0">
        <w:rPr>
          <w:rFonts w:ascii="Arial" w:hAnsi="Arial"/>
        </w:rPr>
        <w:t>-XX</w:t>
      </w:r>
      <w:r w:rsidR="007A02A0" w:rsidRPr="007A02A0">
        <w:rPr>
          <w:rFonts w:ascii="Arial" w:hAnsi="Arial"/>
          <w:rtl/>
        </w:rPr>
        <w:t xml:space="preserve"> </w:t>
      </w:r>
      <w:r>
        <w:rPr>
          <w:rFonts w:ascii="Arial" w:hAnsi="Arial"/>
          <w:rtl/>
        </w:rPr>
        <w:t>, בו נמצא אשם על פי הודאתו בביצוע עבירות של :</w:t>
      </w:r>
      <w:r>
        <w:rPr>
          <w:rFonts w:ascii="Arial" w:hAnsi="Arial"/>
          <w:bCs/>
          <w:rtl/>
        </w:rPr>
        <w:t xml:space="preserve"> שהייה בלתי חוקית – עבירה לפי סעיף 12(1) לחוק הכניסה לישראל, תשי"ב -1952; פריצה לרכב – עבירה לפי סעיף 413ו לחוק העונשין, תשל"ז -1977 ; גניבה – עבירה לפי סעיף 384 לחוק העונשין, תשל"ז -1977; סיכון חיי אנשים במזיד בנתיב תחבורה – עבירה לפי סעיף 332(2) לחוק העונשין, תשל"ז -1977; נהיגה ללא רישיון נהיגה בתוקף – סעיף 10(א) לפקודת התעבורה ( נוסח חדש).  </w:t>
      </w:r>
    </w:p>
    <w:p w:rsidR="00803089" w:rsidRDefault="00803089" w:rsidP="00803089">
      <w:pPr>
        <w:spacing w:line="360" w:lineRule="auto"/>
        <w:jc w:val="both"/>
        <w:rPr>
          <w:rFonts w:ascii="Arial" w:hAnsi="Arial"/>
          <w:bCs/>
          <w:rtl/>
        </w:rPr>
      </w:pPr>
    </w:p>
    <w:p w:rsidR="00803089" w:rsidRDefault="00803089" w:rsidP="007A02A0">
      <w:pPr>
        <w:spacing w:line="360" w:lineRule="auto"/>
        <w:jc w:val="both"/>
        <w:rPr>
          <w:rFonts w:ascii="Arial" w:hAnsi="Arial"/>
          <w:rtl/>
        </w:rPr>
      </w:pPr>
      <w:r>
        <w:rPr>
          <w:rFonts w:ascii="Arial" w:hAnsi="Arial"/>
          <w:rtl/>
        </w:rPr>
        <w:t xml:space="preserve">על פי המפורט בכתב האישום המתוקן, הנאשם הוא תושב הכפר </w:t>
      </w:r>
      <w:r w:rsidR="007A02A0">
        <w:rPr>
          <w:rFonts w:ascii="Arial" w:hAnsi="Arial" w:hint="cs"/>
        </w:rPr>
        <w:t>XXX</w:t>
      </w:r>
      <w:r>
        <w:rPr>
          <w:rFonts w:ascii="Arial" w:hAnsi="Arial"/>
          <w:rtl/>
        </w:rPr>
        <w:t xml:space="preserve"> שבשטחי הרשות הפלסטינית. הנאשם אינו בעל רישיון נהיגה ואינו מורשה לנהוג. ביום </w:t>
      </w:r>
      <w:r>
        <w:rPr>
          <w:rFonts w:ascii="Arial" w:hAnsi="Arial"/>
          <w:u w:val="single"/>
          <w:rtl/>
        </w:rPr>
        <w:t xml:space="preserve">11.2.2023 </w:t>
      </w:r>
      <w:r>
        <w:rPr>
          <w:rFonts w:ascii="Arial" w:hAnsi="Arial"/>
          <w:rtl/>
        </w:rPr>
        <w:t xml:space="preserve">נכנס הנאשם לשטח מדינת ישראל ללא אשרת כניסה או היתר שהיה כדין, כמתחייב לפי חוק הכניסה לישראל, תשי"ב -1952. באותו מועד, בסמוך לכניסתו של הנאשם לשטח מדינת ישראל, הגיע הנאשם לרחוב </w:t>
      </w:r>
      <w:r w:rsidR="007A02A0">
        <w:rPr>
          <w:rFonts w:ascii="Arial" w:hAnsi="Arial" w:hint="cs"/>
        </w:rPr>
        <w:t>XXXX</w:t>
      </w:r>
      <w:r>
        <w:rPr>
          <w:rFonts w:ascii="Arial" w:hAnsi="Arial"/>
          <w:rtl/>
        </w:rPr>
        <w:t>, שם הבחין ברכב מסוג טויוטה קורולה שחור בעל ל.ז.</w:t>
      </w:r>
      <w:r w:rsidR="007A02A0">
        <w:rPr>
          <w:rFonts w:ascii="Arial" w:hAnsi="Arial" w:hint="cs"/>
        </w:rPr>
        <w:t>XXX</w:t>
      </w:r>
      <w:r>
        <w:rPr>
          <w:rFonts w:ascii="Arial" w:hAnsi="Arial"/>
          <w:rtl/>
        </w:rPr>
        <w:t xml:space="preserve"> השייך ל</w:t>
      </w:r>
      <w:r w:rsidR="007A02A0">
        <w:rPr>
          <w:rFonts w:ascii="Arial" w:hAnsi="Arial" w:hint="cs"/>
        </w:rPr>
        <w:t xml:space="preserve"> XXX </w:t>
      </w:r>
      <w:r>
        <w:rPr>
          <w:rFonts w:ascii="Arial" w:hAnsi="Arial"/>
          <w:rtl/>
        </w:rPr>
        <w:t xml:space="preserve"> ( להלן :" </w:t>
      </w:r>
      <w:r>
        <w:rPr>
          <w:rFonts w:ascii="Arial" w:hAnsi="Arial"/>
          <w:rtl/>
        </w:rPr>
        <w:lastRenderedPageBreak/>
        <w:t xml:space="preserve">הרכב"), שחנה במקום והחליט לגנוב אותו. בשעה 12:38 נכנס הנאשם לרכב, ובדרך שאינה ידועה למאשימה, הניע את הרכב והחל בנסיעה מהמקום. הנאשם נסע על כביש 44 לכיוון מזרח, עבר במחלף השבעה, פנה לכביש 4 לכיוון צפון, עבר בצומת בר אילן ואז עלה על כביש 5 לכיוון מזרח. כל אותה העת נהג הנאשם ברכב במהירות תוך סטייה בין נתיבים באופן המסכן את הנהגים האחרים בכביש (להלן : " הנהיגה המסוכנת/ בצורה מסוכנת"). סמ"ר שובל אשטמקר שנסע אותה העת בניידת בכביש 4 לכיוון צפון, הבחין בנאשם הנוהג ברכב בצורה מסוכנת , וכרז לו לעצור. הנאשם התעלם מהכריזה, האיץ מהירות ונסע בשול הימני של הכביש. במהלך נהיגתו ברכב בכביש 5 ניסה הנאשם, תוך נהיגה מסוכנת, לעקוף ללא הצלחה מצד ימין ניידת משטרה נהוגה על ידי רס"ר שירן אסולין, אשר לצידה ישב רס"ל סער חסון. הנאשם האיץ מהירות הרכב, עקף את הניידת מצד שמאל תוך שהוא פוגע בניידת, והמשיך בנהיגה המסוכנת כשהניידת דולקת אחריו. בשל נהיגתו המסוכנת של הנאשם, הפעיל רס"ל סער חסון את הנורות הכחולות של הניידת כדי להזהיר את הנאשם, וכן כרז לו לעצור באמצעות מערכת הכריזה. הנאשם התעלם מהכריזה והמשיך בנהיגתו המסוכנת, ירד מכביש 5 במחלף ירקון, חלף על פני רמזור אדום ועלה חזרה על כביש 5. בשל נהיגתו המסוכנת של הנאשם, הציב כוח משטרתי מחסום בכביש 5 לפני מחלף קסם, במטרה לעצור את הנאשם. רכבים נוספים שהיו אותה העת סמוך למחסום החלו להאט את נסיעתם לפני המחסום. משהבחין הנאשם במחסום, סטה לשול הימני של הכביש בכדי לעקוף את הרכבים, המשיך בנהיגתו המסוכנת ופגע עם הרכב בארבעה רכבים שעמדו כאמור, לפני המחסום: </w:t>
      </w:r>
    </w:p>
    <w:p w:rsidR="00803089" w:rsidRDefault="00803089" w:rsidP="007A02A0">
      <w:pPr>
        <w:pStyle w:val="affffb"/>
        <w:numPr>
          <w:ilvl w:val="0"/>
          <w:numId w:val="29"/>
        </w:numPr>
        <w:spacing w:line="360" w:lineRule="auto"/>
        <w:jc w:val="both"/>
        <w:rPr>
          <w:rFonts w:ascii="Arial" w:hAnsi="Arial"/>
          <w:rtl/>
        </w:rPr>
      </w:pPr>
      <w:r>
        <w:rPr>
          <w:rFonts w:ascii="Arial" w:hAnsi="Arial" w:hint="cs"/>
          <w:rtl/>
        </w:rPr>
        <w:t xml:space="preserve">הנאשם פגע עם הרכב בטמבון ובצדו הימני של רכב מסוג טויוטה קורולה בצבע אפור, ל.ז. </w:t>
      </w:r>
      <w:r w:rsidR="007A02A0">
        <w:rPr>
          <w:rFonts w:ascii="Arial" w:hAnsi="Arial" w:hint="cs"/>
        </w:rPr>
        <w:t>XXX</w:t>
      </w:r>
      <w:r>
        <w:rPr>
          <w:rFonts w:ascii="Arial" w:hAnsi="Arial" w:hint="cs"/>
          <w:rtl/>
        </w:rPr>
        <w:t xml:space="preserve">, בו נסעו יחד י.ד. וי.ח. מעוצמת הפגיעה נחבל י.ח. בצווארו ובכתפו ופונה באמבולנס מהמקום לקבלת טיפול רפואי. </w:t>
      </w:r>
    </w:p>
    <w:p w:rsidR="00803089" w:rsidRDefault="00803089" w:rsidP="007A02A0">
      <w:pPr>
        <w:pStyle w:val="affffb"/>
        <w:numPr>
          <w:ilvl w:val="0"/>
          <w:numId w:val="29"/>
        </w:numPr>
        <w:spacing w:line="360" w:lineRule="auto"/>
        <w:jc w:val="both"/>
        <w:rPr>
          <w:rFonts w:ascii="Arial" w:hAnsi="Arial"/>
        </w:rPr>
      </w:pPr>
      <w:r>
        <w:rPr>
          <w:rFonts w:ascii="Arial" w:hAnsi="Arial" w:hint="cs"/>
          <w:rtl/>
        </w:rPr>
        <w:t xml:space="preserve">הנאשם פגע עם הרכב בצידו הימני של רכב שברולט ספארק בצבע אפור כהה ל.ז. </w:t>
      </w:r>
      <w:r w:rsidR="007A02A0">
        <w:rPr>
          <w:rFonts w:ascii="Arial" w:hAnsi="Arial" w:hint="cs"/>
        </w:rPr>
        <w:t>XXXX</w:t>
      </w:r>
      <w:r>
        <w:rPr>
          <w:rFonts w:ascii="Arial" w:hAnsi="Arial" w:hint="cs"/>
          <w:rtl/>
        </w:rPr>
        <w:t xml:space="preserve">, בו נסעה נ.ר. </w:t>
      </w:r>
    </w:p>
    <w:p w:rsidR="00803089" w:rsidRDefault="00803089" w:rsidP="007A02A0">
      <w:pPr>
        <w:pStyle w:val="affffb"/>
        <w:numPr>
          <w:ilvl w:val="0"/>
          <w:numId w:val="29"/>
        </w:numPr>
        <w:spacing w:line="360" w:lineRule="auto"/>
        <w:jc w:val="both"/>
        <w:rPr>
          <w:rFonts w:ascii="Arial" w:hAnsi="Arial"/>
        </w:rPr>
      </w:pPr>
      <w:r>
        <w:rPr>
          <w:rFonts w:ascii="Arial" w:hAnsi="Arial" w:hint="cs"/>
          <w:rtl/>
        </w:rPr>
        <w:t xml:space="preserve">הנאשם פגע בעוצמה רבה עם הרכב בצידו הימני של רכב מיצובישי בצבע לבן, ל.ז. </w:t>
      </w:r>
      <w:r w:rsidR="007A02A0">
        <w:rPr>
          <w:rFonts w:ascii="Arial" w:hAnsi="Arial" w:hint="cs"/>
        </w:rPr>
        <w:t>XXX</w:t>
      </w:r>
      <w:r>
        <w:rPr>
          <w:rFonts w:ascii="Arial" w:hAnsi="Arial" w:hint="cs"/>
          <w:rtl/>
        </w:rPr>
        <w:t xml:space="preserve">, בו נסעו בני הזוג ב'. בני הזוג ב' פונו מהמקום באמבולנס לקבלת טיפול רפואי. </w:t>
      </w:r>
    </w:p>
    <w:p w:rsidR="00803089" w:rsidRDefault="00803089" w:rsidP="007A02A0">
      <w:pPr>
        <w:pStyle w:val="affffb"/>
        <w:numPr>
          <w:ilvl w:val="0"/>
          <w:numId w:val="29"/>
        </w:numPr>
        <w:spacing w:line="360" w:lineRule="auto"/>
        <w:jc w:val="both"/>
        <w:rPr>
          <w:rFonts w:ascii="Arial" w:hAnsi="Arial"/>
        </w:rPr>
      </w:pPr>
      <w:r>
        <w:rPr>
          <w:rFonts w:ascii="Arial" w:hAnsi="Arial" w:hint="cs"/>
          <w:rtl/>
        </w:rPr>
        <w:t xml:space="preserve">הנאשם המשיך בנהיגתו המסוכנת, ופגע עם הרכב בטמבון האחורי של רכב ניסן טידו בצבע כחול ל.ז. </w:t>
      </w:r>
      <w:r w:rsidR="007A02A0">
        <w:rPr>
          <w:rFonts w:ascii="Arial" w:hAnsi="Arial" w:hint="cs"/>
        </w:rPr>
        <w:t>XXX</w:t>
      </w:r>
      <w:r>
        <w:rPr>
          <w:rFonts w:ascii="Arial" w:hAnsi="Arial" w:hint="cs"/>
          <w:rtl/>
        </w:rPr>
        <w:t xml:space="preserve"> בו נסעו בני הזוג ב.ע. וילדיהם. </w:t>
      </w:r>
    </w:p>
    <w:p w:rsidR="00803089" w:rsidRDefault="00803089" w:rsidP="00803089">
      <w:pPr>
        <w:spacing w:line="360" w:lineRule="auto"/>
        <w:jc w:val="both"/>
        <w:rPr>
          <w:rFonts w:ascii="Arial" w:hAnsi="Arial"/>
        </w:rPr>
      </w:pPr>
    </w:p>
    <w:p w:rsidR="00803089" w:rsidRDefault="00803089" w:rsidP="00803089">
      <w:pPr>
        <w:spacing w:line="360" w:lineRule="auto"/>
        <w:jc w:val="both"/>
        <w:rPr>
          <w:rFonts w:ascii="Arial" w:hAnsi="Arial"/>
          <w:rtl/>
        </w:rPr>
      </w:pPr>
      <w:r>
        <w:rPr>
          <w:rFonts w:ascii="Arial" w:hAnsi="Arial"/>
          <w:rtl/>
        </w:rPr>
        <w:t xml:space="preserve">בשל נהיגתו המסוכנת של הנאשם, תוך שהוא פוגע ברכבים רבים, נפתחו כריות האוויר ברכב, והרכב האט עד לעצירה מלאה מספר מטרים אחרי המחסום המשטרתי. </w:t>
      </w:r>
    </w:p>
    <w:p w:rsidR="00803089" w:rsidRDefault="00803089" w:rsidP="00803089">
      <w:pPr>
        <w:spacing w:line="360" w:lineRule="auto"/>
        <w:jc w:val="both"/>
        <w:rPr>
          <w:rFonts w:ascii="Arial" w:hAnsi="Arial"/>
          <w:rtl/>
        </w:rPr>
      </w:pPr>
      <w:r>
        <w:rPr>
          <w:rFonts w:ascii="Arial" w:hAnsi="Arial"/>
          <w:rtl/>
        </w:rPr>
        <w:t xml:space="preserve">במעשיו האמורים לעיל, נכנס הנאשם לישראל וישב בה בניגוד לחוק, הנאשם פרץ לרכב בכוונה לבצע גניבה; נטל ונשא רכב בלי הסכמת הבעלים כשהוא מתכוון בשעת הנטילה לשלול את הרכב מבעליו שלילת קבע; טיפל בנתיב תחבורה בדרך שיש בה כדי לסכן את השימוש והבטיחות לנוסעים </w:t>
      </w:r>
      <w:r>
        <w:rPr>
          <w:rFonts w:ascii="Arial" w:hAnsi="Arial"/>
          <w:rtl/>
        </w:rPr>
        <w:lastRenderedPageBreak/>
        <w:t xml:space="preserve">בו, בכוונה לפגוע בנוסע בנתיב תחבורה או כלי תחבורה או לסכן את בטיחותו; נהג ברכב מנועי כאשר אין בידו רישיון נהיגה בתוקף. </w:t>
      </w:r>
    </w:p>
    <w:p w:rsidR="00803089" w:rsidRDefault="00803089" w:rsidP="00803089">
      <w:pPr>
        <w:spacing w:line="360" w:lineRule="auto"/>
        <w:jc w:val="both"/>
        <w:rPr>
          <w:rFonts w:ascii="Arial" w:hAnsi="Arial"/>
          <w:rtl/>
        </w:rPr>
      </w:pPr>
    </w:p>
    <w:p w:rsidR="00803089" w:rsidRDefault="00803089" w:rsidP="00803089">
      <w:pPr>
        <w:spacing w:line="360" w:lineRule="auto"/>
        <w:jc w:val="both"/>
        <w:rPr>
          <w:rFonts w:ascii="Arial" w:hAnsi="Arial"/>
          <w:b/>
          <w:bCs/>
          <w:u w:val="single"/>
          <w:rtl/>
        </w:rPr>
      </w:pPr>
      <w:r>
        <w:rPr>
          <w:rFonts w:ascii="Arial" w:hAnsi="Arial"/>
          <w:b/>
          <w:bCs/>
          <w:u w:val="single"/>
          <w:rtl/>
        </w:rPr>
        <w:t xml:space="preserve">תסקיר שירות המבחן </w:t>
      </w:r>
    </w:p>
    <w:p w:rsidR="00803089" w:rsidRDefault="00803089" w:rsidP="007A02A0">
      <w:pPr>
        <w:spacing w:line="360" w:lineRule="auto"/>
        <w:jc w:val="both"/>
        <w:rPr>
          <w:rFonts w:ascii="Arial" w:hAnsi="Arial"/>
          <w:rtl/>
        </w:rPr>
      </w:pPr>
      <w:r>
        <w:rPr>
          <w:rFonts w:ascii="Arial" w:hAnsi="Arial"/>
          <w:rtl/>
        </w:rPr>
        <w:t xml:space="preserve">הנאשם הינו בן למשפחה המונה </w:t>
      </w:r>
      <w:r w:rsidR="007A02A0">
        <w:rPr>
          <w:rFonts w:ascii="Arial" w:hAnsi="Arial" w:hint="cs"/>
        </w:rPr>
        <w:t>X</w:t>
      </w:r>
      <w:r>
        <w:rPr>
          <w:rFonts w:ascii="Arial" w:hAnsi="Arial"/>
          <w:rtl/>
        </w:rPr>
        <w:t xml:space="preserve"> נפשות, זוג הורים נשואים, ו-</w:t>
      </w:r>
      <w:r w:rsidR="007A02A0">
        <w:rPr>
          <w:rFonts w:ascii="Arial" w:hAnsi="Arial" w:hint="cs"/>
        </w:rPr>
        <w:t>X</w:t>
      </w:r>
      <w:r>
        <w:rPr>
          <w:rFonts w:ascii="Arial" w:hAnsi="Arial"/>
          <w:rtl/>
        </w:rPr>
        <w:t xml:space="preserve"> ילדים, כאשר הנאשם הינו הבן הבכור. המשפחה מתגוררת בכפר </w:t>
      </w:r>
      <w:r w:rsidR="007A02A0">
        <w:rPr>
          <w:rFonts w:ascii="Arial" w:hAnsi="Arial" w:hint="cs"/>
        </w:rPr>
        <w:t>XXX</w:t>
      </w:r>
      <w:r>
        <w:rPr>
          <w:rFonts w:ascii="Arial" w:hAnsi="Arial"/>
          <w:rtl/>
        </w:rPr>
        <w:t xml:space="preserve">- אזור </w:t>
      </w:r>
      <w:r w:rsidR="007A02A0">
        <w:rPr>
          <w:rFonts w:ascii="Arial" w:hAnsi="Arial" w:hint="cs"/>
        </w:rPr>
        <w:t>XXX</w:t>
      </w:r>
      <w:r>
        <w:rPr>
          <w:rFonts w:ascii="Arial" w:hAnsi="Arial"/>
          <w:rtl/>
        </w:rPr>
        <w:t xml:space="preserve"> שבשטחי הרשות הפלסטינית, ומתוארת כמשפחה מלוכדת. המשפחה גרה בבית שכור בן שני חדרים ומתוארת מצוקה כלכלית קשה ביותר, עד כדי חוסר יכולת לספק את צרכיה הבסיסיים של המשפחה. אב המשפחה סובל מבעיות בריאות, מטופל פסיכיאטרית ונעדר יכולת  לעבוד באופן סדיר, כאשר לטענת הנאשם מאז פרוץ המלחמה וצמצום אפשרויות העבודה, מצבה הכלכלי של המשפחה החמיר מאוד. בשל מצבה מוכרת המשפחה לשירותי הרווחה והבריאות באזור מגוריהם.</w:t>
      </w:r>
    </w:p>
    <w:p w:rsidR="00803089" w:rsidRDefault="00803089" w:rsidP="00803089">
      <w:pPr>
        <w:spacing w:line="360" w:lineRule="auto"/>
        <w:jc w:val="both"/>
        <w:rPr>
          <w:rFonts w:ascii="Arial" w:hAnsi="Arial"/>
          <w:rtl/>
        </w:rPr>
      </w:pPr>
      <w:r>
        <w:rPr>
          <w:rFonts w:ascii="Arial" w:hAnsi="Arial"/>
          <w:rtl/>
        </w:rPr>
        <w:t xml:space="preserve">יצוין כי לפני כ-4 שנים הקטין היה מעורב בתאונת דרכים קשה . הקטין נפגע קשות, כאשר חלק מצלעותיו נשברו, הוא נזקק לאשפוז, ניתוחים וטיפול רפואי ומדווח כי עד היום סובל מכאבים ונזקק לעיתים למעקב רפואי. כמו כן כתוצאה מהתאונה הוא נותר עם פגיעה נראית לעין , וסובל לעיתים מקשיי נשימה . </w:t>
      </w:r>
    </w:p>
    <w:p w:rsidR="00803089" w:rsidRDefault="00803089" w:rsidP="00803089">
      <w:pPr>
        <w:spacing w:line="360" w:lineRule="auto"/>
        <w:jc w:val="both"/>
        <w:rPr>
          <w:rFonts w:ascii="Arial" w:hAnsi="Arial"/>
          <w:b/>
          <w:bCs/>
          <w:u w:val="single"/>
          <w:rtl/>
        </w:rPr>
      </w:pPr>
    </w:p>
    <w:p w:rsidR="00803089" w:rsidRDefault="00803089" w:rsidP="00803089">
      <w:pPr>
        <w:spacing w:line="360" w:lineRule="auto"/>
        <w:jc w:val="both"/>
        <w:rPr>
          <w:rFonts w:ascii="Arial" w:hAnsi="Arial"/>
          <w:u w:val="single"/>
          <w:rtl/>
        </w:rPr>
      </w:pPr>
      <w:r>
        <w:rPr>
          <w:rFonts w:ascii="Arial" w:hAnsi="Arial"/>
          <w:u w:val="single"/>
          <w:rtl/>
        </w:rPr>
        <w:t xml:space="preserve">המישור הלימודי </w:t>
      </w:r>
    </w:p>
    <w:p w:rsidR="00803089" w:rsidRDefault="00803089" w:rsidP="00803089">
      <w:pPr>
        <w:spacing w:line="360" w:lineRule="auto"/>
        <w:jc w:val="both"/>
        <w:rPr>
          <w:rFonts w:ascii="Arial" w:hAnsi="Arial"/>
          <w:rtl/>
        </w:rPr>
      </w:pPr>
      <w:r>
        <w:rPr>
          <w:rFonts w:ascii="Arial" w:hAnsi="Arial"/>
          <w:rtl/>
        </w:rPr>
        <w:t xml:space="preserve">הנאשם סיים כיתה ח' , התחיל את לימודיו כתלמיד כיתה ט' אולם נעצר במהלך שנת הלימודים ומאז מעצרו בפברואר 23' לא הצליח לחזור ללימודים סדירים. דווח כי בשנת הלימודים שקדמה למעצרו  התנהגותו בבית הספר היתה תקינה וחיובית, ביקורו היה סדיר אולם למרות מוטיבציה ללימודים רמת הישגיו היתה בינונית. לדברי הקטין הישגיו לא היו גבוהים שכן נאלץ לשלב בין לימודים לבין עבודה. יצוין כי נעשה ניסיון מצד הקטין והוריו להחזירו ללימודים אך הנהלת בית הספר התנגדה לחזרתו, ומו"מ בין הצדדים נקטע בשל פרוץ המלחמה . </w:t>
      </w:r>
    </w:p>
    <w:p w:rsidR="00803089" w:rsidRDefault="00803089" w:rsidP="00803089">
      <w:pPr>
        <w:spacing w:line="360" w:lineRule="auto"/>
        <w:jc w:val="both"/>
        <w:rPr>
          <w:rFonts w:ascii="Arial" w:hAnsi="Arial"/>
          <w:rtl/>
        </w:rPr>
      </w:pPr>
    </w:p>
    <w:p w:rsidR="00803089" w:rsidRDefault="00803089" w:rsidP="00803089">
      <w:pPr>
        <w:spacing w:line="360" w:lineRule="auto"/>
        <w:jc w:val="both"/>
        <w:rPr>
          <w:rFonts w:ascii="Arial" w:hAnsi="Arial"/>
          <w:rtl/>
        </w:rPr>
      </w:pPr>
      <w:r>
        <w:rPr>
          <w:rFonts w:ascii="Arial" w:hAnsi="Arial"/>
          <w:u w:val="single"/>
          <w:rtl/>
        </w:rPr>
        <w:t>המישור התעסוקתי</w:t>
      </w:r>
    </w:p>
    <w:p w:rsidR="00803089" w:rsidRDefault="00803089" w:rsidP="00803089">
      <w:pPr>
        <w:spacing w:line="360" w:lineRule="auto"/>
        <w:jc w:val="both"/>
        <w:rPr>
          <w:rFonts w:ascii="Arial" w:hAnsi="Arial"/>
          <w:rtl/>
        </w:rPr>
      </w:pPr>
      <w:r>
        <w:rPr>
          <w:rFonts w:ascii="Arial" w:hAnsi="Arial"/>
          <w:rtl/>
        </w:rPr>
        <w:t xml:space="preserve">טרם מעצרו עבד הנאשם בעבודות מזדמנות, כגון במסעדה. לדברי הקטין כבן בכור הוא מנסה לקחת אחריות על פרנסת המשפחה, ומוכן לעבוד בכל עבודה מזדמנת. הקטין שיתף כי הוא מעוניין ללמוד ספרות ולעבוד בכך בעתיד. עם שחרורו ממאסר קודם שב  הקטין לאזור מגוריו ועבד במאפייה. </w:t>
      </w:r>
    </w:p>
    <w:p w:rsidR="00803089" w:rsidRDefault="00803089" w:rsidP="00803089">
      <w:pPr>
        <w:spacing w:line="360" w:lineRule="auto"/>
        <w:jc w:val="both"/>
        <w:rPr>
          <w:rFonts w:ascii="Arial" w:hAnsi="Arial"/>
          <w:b/>
          <w:bCs/>
          <w:u w:val="single"/>
          <w:rtl/>
        </w:rPr>
      </w:pPr>
    </w:p>
    <w:p w:rsidR="00803089" w:rsidRDefault="00803089" w:rsidP="00803089">
      <w:pPr>
        <w:spacing w:line="360" w:lineRule="auto"/>
        <w:jc w:val="both"/>
        <w:rPr>
          <w:rFonts w:ascii="Arial" w:hAnsi="Arial"/>
          <w:b/>
          <w:bCs/>
          <w:u w:val="single"/>
          <w:rtl/>
        </w:rPr>
      </w:pPr>
      <w:r>
        <w:rPr>
          <w:rFonts w:ascii="Arial" w:hAnsi="Arial"/>
          <w:b/>
          <w:bCs/>
          <w:u w:val="single"/>
          <w:rtl/>
        </w:rPr>
        <w:t xml:space="preserve">ייחסו של הקטין לדבר העבירה </w:t>
      </w:r>
    </w:p>
    <w:p w:rsidR="00803089" w:rsidRDefault="00803089" w:rsidP="00803089">
      <w:pPr>
        <w:spacing w:line="360" w:lineRule="auto"/>
        <w:jc w:val="both"/>
        <w:rPr>
          <w:rFonts w:ascii="Arial" w:hAnsi="Arial"/>
          <w:rtl/>
        </w:rPr>
      </w:pPr>
      <w:r>
        <w:rPr>
          <w:rFonts w:ascii="Arial" w:hAnsi="Arial"/>
          <w:rtl/>
        </w:rPr>
        <w:t xml:space="preserve">הקטין הודה, לקח אחריות כללית לעבירות והביע חרטה. לטענתו לא זוכר את פרטי האירועים, שכן הסתבך בביצוע עבירות רבות ולא זוכר כל אירוע בנפרד. </w:t>
      </w:r>
    </w:p>
    <w:p w:rsidR="00803089" w:rsidRDefault="00803089" w:rsidP="007A02A0">
      <w:pPr>
        <w:spacing w:line="360" w:lineRule="auto"/>
        <w:jc w:val="both"/>
        <w:rPr>
          <w:rFonts w:ascii="Arial" w:hAnsi="Arial"/>
          <w:rtl/>
        </w:rPr>
      </w:pPr>
      <w:r>
        <w:rPr>
          <w:rFonts w:ascii="Arial" w:hAnsi="Arial"/>
          <w:rtl/>
        </w:rPr>
        <w:lastRenderedPageBreak/>
        <w:t xml:space="preserve">יצוין כי העבירות בת"פ </w:t>
      </w:r>
      <w:r w:rsidR="007A02A0">
        <w:rPr>
          <w:rFonts w:ascii="Arial" w:hAnsi="Arial" w:hint="cs"/>
        </w:rPr>
        <w:t>XXX-XX-XX</w:t>
      </w:r>
      <w:r>
        <w:rPr>
          <w:rFonts w:ascii="Arial" w:hAnsi="Arial"/>
          <w:rtl/>
        </w:rPr>
        <w:t xml:space="preserve">בוצעו לאחר שהנאשם שוחרר ממעצר בת"פ </w:t>
      </w:r>
      <w:r w:rsidR="007A02A0">
        <w:rPr>
          <w:rFonts w:ascii="Arial" w:hAnsi="Arial" w:hint="cs"/>
        </w:rPr>
        <w:t>XXX-XX-XX</w:t>
      </w:r>
      <w:r>
        <w:rPr>
          <w:rFonts w:ascii="Arial" w:hAnsi="Arial"/>
          <w:rtl/>
        </w:rPr>
        <w:t xml:space="preserve">.  </w:t>
      </w:r>
    </w:p>
    <w:p w:rsidR="00803089" w:rsidRDefault="00803089" w:rsidP="00803089">
      <w:pPr>
        <w:spacing w:line="360" w:lineRule="auto"/>
        <w:jc w:val="both"/>
        <w:rPr>
          <w:rFonts w:ascii="Arial" w:hAnsi="Arial"/>
          <w:rtl/>
        </w:rPr>
      </w:pPr>
      <w:r>
        <w:rPr>
          <w:rFonts w:ascii="Arial" w:hAnsi="Arial"/>
          <w:rtl/>
        </w:rPr>
        <w:t xml:space="preserve">עוד יצוין, כי הקטין הורשע בתיק נוסף בדצמבר 23' בגין עבירות כניסה או שהייה שלא כחוק בישראל והתחזות לאחר, ונגזרו עליו 25 ימי מאסר בפועל החל מיום מעצרו ב-6.12.23,  וכן חודש מאסר על תנאי אם יעבור תוך 3 שנים מיום שחרורו עבירות דומות. לדברי הקטין, כתבי האישום בגינם עומד היום לדין מייחסים לו עבירות אותן ביצע לפני שנידון למאסר בפועל. </w:t>
      </w:r>
    </w:p>
    <w:p w:rsidR="00803089" w:rsidRDefault="00803089" w:rsidP="00803089">
      <w:pPr>
        <w:spacing w:line="360" w:lineRule="auto"/>
        <w:jc w:val="both"/>
        <w:rPr>
          <w:rFonts w:ascii="Arial" w:hAnsi="Arial"/>
          <w:rtl/>
        </w:rPr>
      </w:pPr>
    </w:p>
    <w:p w:rsidR="00803089" w:rsidRDefault="00803089" w:rsidP="00803089">
      <w:pPr>
        <w:spacing w:line="360" w:lineRule="auto"/>
        <w:jc w:val="both"/>
        <w:rPr>
          <w:rFonts w:ascii="Arial" w:hAnsi="Arial"/>
          <w:rtl/>
        </w:rPr>
      </w:pPr>
      <w:r>
        <w:rPr>
          <w:rFonts w:ascii="Arial" w:hAnsi="Arial"/>
          <w:rtl/>
        </w:rPr>
        <w:t xml:space="preserve">שירות המבחן התרשם, כי הקטין למד את הלקח והמעצר מרתיע אותו, וכי הוא מתחייב להימנע מהישנות העבירות. </w:t>
      </w:r>
    </w:p>
    <w:p w:rsidR="00803089" w:rsidRDefault="00803089" w:rsidP="00803089">
      <w:pPr>
        <w:spacing w:line="360" w:lineRule="auto"/>
        <w:jc w:val="both"/>
        <w:rPr>
          <w:rFonts w:ascii="Arial" w:hAnsi="Arial"/>
          <w:rtl/>
        </w:rPr>
      </w:pPr>
    </w:p>
    <w:p w:rsidR="00803089" w:rsidRDefault="00803089" w:rsidP="00803089">
      <w:pPr>
        <w:spacing w:line="360" w:lineRule="auto"/>
        <w:jc w:val="both"/>
        <w:rPr>
          <w:rFonts w:ascii="Arial" w:hAnsi="Arial"/>
          <w:b/>
          <w:bCs/>
          <w:u w:val="single"/>
        </w:rPr>
      </w:pPr>
      <w:r>
        <w:rPr>
          <w:rFonts w:ascii="Arial" w:hAnsi="Arial"/>
          <w:b/>
          <w:bCs/>
          <w:u w:val="single"/>
          <w:rtl/>
        </w:rPr>
        <w:t xml:space="preserve">קשר עם שירות המבחן </w:t>
      </w:r>
    </w:p>
    <w:p w:rsidR="00803089" w:rsidRDefault="00803089" w:rsidP="00803089">
      <w:pPr>
        <w:spacing w:line="360" w:lineRule="auto"/>
        <w:jc w:val="both"/>
        <w:rPr>
          <w:rFonts w:ascii="Arial" w:hAnsi="Arial"/>
          <w:rtl/>
        </w:rPr>
      </w:pPr>
      <w:r>
        <w:rPr>
          <w:rFonts w:ascii="Arial" w:hAnsi="Arial"/>
          <w:rtl/>
        </w:rPr>
        <w:t xml:space="preserve">הנאשם מוכר לשירות המבחן מהליכים קודמים, שוחרר בעבר על ידי בית המשפט לחלופת מעצר בלוד, שמר על התנאים המגבילים בהם חויב, ושיתף פעולה עם שירות המבחן . לאחר מכן שוחרר הנאשם לביתו, אולם נעצר שוב בגין ביצוע עבירות נוספות ואף נדון למאסר בפועל ועל תנאי. </w:t>
      </w:r>
    </w:p>
    <w:p w:rsidR="00803089" w:rsidRDefault="00803089" w:rsidP="00803089">
      <w:pPr>
        <w:spacing w:line="360" w:lineRule="auto"/>
        <w:jc w:val="both"/>
        <w:rPr>
          <w:rFonts w:ascii="Arial" w:hAnsi="Arial"/>
          <w:b/>
          <w:bCs/>
          <w:u w:val="single"/>
          <w:rtl/>
        </w:rPr>
      </w:pPr>
      <w:r>
        <w:rPr>
          <w:rFonts w:ascii="Arial" w:hAnsi="Arial"/>
          <w:b/>
          <w:bCs/>
          <w:u w:val="single"/>
          <w:rtl/>
        </w:rPr>
        <w:t xml:space="preserve"> </w:t>
      </w:r>
    </w:p>
    <w:p w:rsidR="00803089" w:rsidRDefault="00803089" w:rsidP="00803089">
      <w:pPr>
        <w:spacing w:line="360" w:lineRule="auto"/>
        <w:jc w:val="both"/>
        <w:rPr>
          <w:rFonts w:ascii="Arial" w:hAnsi="Arial"/>
          <w:b/>
          <w:bCs/>
          <w:u w:val="single"/>
          <w:rtl/>
        </w:rPr>
      </w:pPr>
      <w:r>
        <w:rPr>
          <w:rFonts w:ascii="Arial" w:hAnsi="Arial"/>
          <w:b/>
          <w:bCs/>
          <w:u w:val="single"/>
          <w:rtl/>
        </w:rPr>
        <w:t xml:space="preserve">המלצות שירות המבחן </w:t>
      </w:r>
    </w:p>
    <w:p w:rsidR="00803089" w:rsidRDefault="00803089" w:rsidP="00803089">
      <w:pPr>
        <w:spacing w:line="360" w:lineRule="auto"/>
        <w:jc w:val="both"/>
        <w:rPr>
          <w:rFonts w:ascii="Arial" w:hAnsi="Arial"/>
          <w:b/>
          <w:bCs/>
          <w:u w:val="single"/>
          <w:rtl/>
        </w:rPr>
      </w:pPr>
    </w:p>
    <w:p w:rsidR="00803089" w:rsidRDefault="00803089" w:rsidP="00803089">
      <w:pPr>
        <w:spacing w:line="360" w:lineRule="auto"/>
        <w:jc w:val="both"/>
        <w:rPr>
          <w:rFonts w:ascii="Arial" w:hAnsi="Arial"/>
          <w:rtl/>
        </w:rPr>
      </w:pPr>
      <w:r>
        <w:rPr>
          <w:rFonts w:ascii="Arial" w:hAnsi="Arial"/>
          <w:rtl/>
        </w:rPr>
        <w:t xml:space="preserve">מכיוון שמדובר בקטין תושב שטחי הרשות, יכולתו של שירות המבחן לערוך חקירה פסיכו סוציאלית הינה מוגבלת, ועל כן שירות המבחן לא בא בהמלצות בעניינו. יחד עם זאת המליץ שירות המבחן כי בעת מתן גזר הדין ביהמ"ש יתחשב בגילו הצעיר של הקטין, מצבו האישי, הודאתו, החרטה שהביע והתחייבותו להימנע מהישנות העבירות לצד הרושם כי המעצר מרתיע את הקטין. </w:t>
      </w:r>
    </w:p>
    <w:p w:rsidR="00803089" w:rsidRDefault="00803089" w:rsidP="00803089">
      <w:pPr>
        <w:spacing w:line="360" w:lineRule="auto"/>
        <w:jc w:val="both"/>
        <w:rPr>
          <w:rFonts w:ascii="Arial" w:hAnsi="Arial"/>
          <w:b/>
          <w:bCs/>
          <w:u w:val="single"/>
          <w:rtl/>
        </w:rPr>
      </w:pPr>
    </w:p>
    <w:p w:rsidR="00803089" w:rsidRDefault="00803089" w:rsidP="00803089">
      <w:pPr>
        <w:spacing w:line="360" w:lineRule="auto"/>
        <w:jc w:val="both"/>
        <w:rPr>
          <w:rFonts w:ascii="Arial" w:hAnsi="Arial"/>
          <w:b/>
          <w:bCs/>
          <w:u w:val="single"/>
          <w:rtl/>
        </w:rPr>
      </w:pPr>
    </w:p>
    <w:p w:rsidR="00803089" w:rsidRDefault="00803089" w:rsidP="00803089">
      <w:pPr>
        <w:spacing w:line="360" w:lineRule="auto"/>
        <w:jc w:val="both"/>
        <w:rPr>
          <w:rFonts w:ascii="Arial" w:hAnsi="Arial"/>
          <w:b/>
          <w:bCs/>
          <w:u w:val="single"/>
          <w:rtl/>
        </w:rPr>
      </w:pPr>
      <w:r>
        <w:rPr>
          <w:rFonts w:ascii="Arial" w:hAnsi="Arial"/>
          <w:b/>
          <w:bCs/>
          <w:u w:val="single"/>
          <w:rtl/>
        </w:rPr>
        <w:t xml:space="preserve">טיעונים לעונש </w:t>
      </w:r>
    </w:p>
    <w:p w:rsidR="00803089" w:rsidRDefault="00803089" w:rsidP="007A02A0">
      <w:pPr>
        <w:spacing w:line="360" w:lineRule="auto"/>
        <w:jc w:val="both"/>
        <w:rPr>
          <w:rFonts w:ascii="Times New Roman" w:hAnsi="Times New Roman"/>
          <w:noProof/>
          <w:rtl/>
        </w:rPr>
      </w:pPr>
      <w:r>
        <w:rPr>
          <w:rFonts w:ascii="Arial" w:hAnsi="Arial"/>
          <w:u w:val="single"/>
          <w:rtl/>
        </w:rPr>
        <w:t>ב"כ המאשימה</w:t>
      </w:r>
      <w:r>
        <w:rPr>
          <w:rFonts w:ascii="Arial" w:hAnsi="Arial"/>
          <w:rtl/>
        </w:rPr>
        <w:t xml:space="preserve"> (תביעות) עתרה להרשעת הקטין ולגזירת עונש של 12 חודשי מאסר בגין העבירות אותן ביצע בת"פ </w:t>
      </w:r>
      <w:r w:rsidR="007A02A0">
        <w:rPr>
          <w:rFonts w:ascii="Arial" w:hAnsi="Arial" w:hint="cs"/>
        </w:rPr>
        <w:t>XXX-XX-XX</w:t>
      </w:r>
      <w:r>
        <w:rPr>
          <w:rtl/>
        </w:rPr>
        <w:t xml:space="preserve">, פיצוי למתלוננים, ורכיבי ענישה נוספים כמפורט בטיעוני הפרקליטות. ב"כ המאשימה ציינה, כי לנאשם הרשעה קודמת מיום 17.12.23 בגין עבירות של התחזות לאדם במטרה להונות וכניסה לישראל שלא כדין. בגין הרשעה זו ריצה הנאשם 25 ימי מאסר. ב"כ המאשימה שבה על עובדות כתב האישום המתוקן הכולל שני אישומים בהם הודה הנאשם. ב"כ המאשימה הדגישה, כי מדובר בשני אישומים אשר נעברו בהפרש של מספר ימים, כאשר בו בזמן התנהל נגד הנאשם הליך משפטי ( ת"פ </w:t>
      </w:r>
      <w:r w:rsidR="007A02A0">
        <w:rPr>
          <w:rFonts w:hint="cs"/>
        </w:rPr>
        <w:t>XXX-XX-XX</w:t>
      </w:r>
      <w:r>
        <w:rPr>
          <w:rtl/>
        </w:rPr>
        <w:t xml:space="preserve">). עוד טענה ב"כ המאשימה, כי מדובר בנאשם שנכנס לישראל פעם אחר פעם שלא כחוק, תוך כדי ביצוע עבירות חמורות ופגיעה ברכוש ובביטחון הציבור והמדינה, ומעשיו מעידים על מסוכנותו.  </w:t>
      </w:r>
    </w:p>
    <w:p w:rsidR="00803089" w:rsidRDefault="00803089" w:rsidP="00803089">
      <w:pPr>
        <w:spacing w:line="360" w:lineRule="auto"/>
        <w:jc w:val="both"/>
        <w:rPr>
          <w:rFonts w:ascii="Arial" w:hAnsi="Arial"/>
          <w:rtl/>
        </w:rPr>
      </w:pPr>
    </w:p>
    <w:p w:rsidR="00803089" w:rsidRDefault="00803089" w:rsidP="007A02A0">
      <w:pPr>
        <w:spacing w:line="360" w:lineRule="auto"/>
        <w:jc w:val="both"/>
        <w:rPr>
          <w:rFonts w:ascii="Times New Roman" w:hAnsi="Times New Roman"/>
          <w:noProof/>
          <w:rtl/>
        </w:rPr>
      </w:pPr>
      <w:r>
        <w:rPr>
          <w:rFonts w:ascii="Arial" w:hAnsi="Arial"/>
          <w:u w:val="single"/>
          <w:rtl/>
        </w:rPr>
        <w:lastRenderedPageBreak/>
        <w:t>ב"כ המאשימה</w:t>
      </w:r>
      <w:r>
        <w:rPr>
          <w:rFonts w:ascii="Arial" w:hAnsi="Arial"/>
          <w:rtl/>
        </w:rPr>
        <w:t xml:space="preserve"> (פרקליטות) הוסיפה ועתרה להרשעת הנאשם בתיק שצורף (ת.פ </w:t>
      </w:r>
      <w:r w:rsidR="007A02A0">
        <w:rPr>
          <w:rFonts w:ascii="Arial" w:hAnsi="Arial"/>
        </w:rPr>
        <w:t>(</w:t>
      </w:r>
      <w:r w:rsidR="007A02A0">
        <w:rPr>
          <w:rFonts w:ascii="Arial" w:hAnsi="Arial" w:hint="cs"/>
        </w:rPr>
        <w:t>XXX-XX-XX</w:t>
      </w:r>
      <w:r>
        <w:rPr>
          <w:rFonts w:ascii="Arial" w:hAnsi="Arial"/>
          <w:rtl/>
        </w:rPr>
        <w:t xml:space="preserve"> ולגזירת עונש מאסר בפועל בן 28 חודשי מאסר בפועל, מאסר על תנאי </w:t>
      </w:r>
      <w:r>
        <w:rPr>
          <w:rtl/>
        </w:rPr>
        <w:t xml:space="preserve">ופיצוי שגובהו לשיקול דעת בית המשפט, לכלל הנפגעים. </w:t>
      </w:r>
      <w:r>
        <w:rPr>
          <w:rFonts w:ascii="Arial" w:hAnsi="Arial"/>
          <w:rtl/>
        </w:rPr>
        <w:t xml:space="preserve">ב"כ המאשימה הדגישה, כי בתיק הפרקליטות הנאשם נעצר לאחר ביצוע העבירות, שוחרר בתנאים מגבילים, ולאחר מכן </w:t>
      </w:r>
      <w:r>
        <w:rPr>
          <w:rtl/>
        </w:rPr>
        <w:t xml:space="preserve">נכנס ארצה באופן בלתי חוקי, ובעוד שלוש הזדמנויות שונות ביצע עבירות דומות וחמורות. באחד מהתיקים הורשע הנאשם בעבירה של כניסה, שהייה בלתי חוקית והתחזות, ונדון ל-25 ימי מאסר. ב"כ המאשימה הדגישה את חומרתו של כתב האישום , אשר תחילתו בכניסה בלתי חוקית לארץ, המשכו בגניבת רכב בצהריי היום, נהיגה  ברכב הגנוב ללא רישיון נהיגה, כאשר יתר העבירות בוצעו ע"י הנאשם כאשר ניסה להימלט מן השוטרים שדלקו אחריו לאחר שביצע את עבירת הגניבה. הנאשם נהג כאמור ברכב אף שמעולם לא קיבל רישיון נהיגה, בצורה מסוכנת, במהירות, תוך סטייה בין נתיבים ובעודו מתעלם מניידות המשטרה שכרזו לו לעצור, עבר באור אדום, והמשיך בנסיעה פרועה במשך זמן רב, כאשר לנאשם היו מספר הזדמנויות לחדול ממעשיו, אולם הוא לא עשה כן.  כמו כן, גם כאשר הגיע הנאשם למחסום המשטרתי לא עצר אלא ירד לשולי הכביש, ניסה לעקוף את כלי הרכב מימין תוך שפגע בארבעה כלי רכב שונים ופצע את נוסעיהם שרק בנס לא נפגעו באופן חמור יותר. ב"כ המאשימה הדגישה בטיעוניה, כי מדובר בנאשם אשר במעשיו פגע בערכים של חיי אדם ושלמות גופם של המשתמשים בדרך, ובערכים נוספים של הגנה על הקניין, שמירה על ביטחונם ושלוותם של האזרחים הנוסעים בדרך, פגיעה בשלטון החוק עת נמלט מהשוטרים, פגיעה בזכות וחובת המדינה לשמור על גבולותיה מפני כניסה של זרים המבקשים לשהות בה שלא כחוק, כאשר בהיבט זה נטען כי קיים גם פוטנציאל לסיכון ביטחוני. ב"כ המאשימה טענה, כי בעבירות אותן ביצע הנאשם יש חשיבות הן להרתעת היחיד והן להרתעת הרבים, שכן מדובר בעבירות נפוצות, והפנתה לפסיקה המייחסת חומרה לעבירות מסוג זה. כמו כן טענה ב"כ המאשימה, כי מכלול העבירות שביצע הנאשם ונסיבות ביצוען מלמדות על עזות מצח מצדו והעדר מורא מפני החוק, מה גם שהכניסה לישראל שלא כדין, גניבת הרכב והנהיגה ללא רישיון תוכננו על ידו מראש. כמו כן ביהמ"ש התבקש לתת משקל למספר האנשים שנפגעו ולנזק שגרם הנאשם לארבעה כלי רכב מלבד הרכב אותו גנב. ב"כ המאשימה הפנתה לפסיקה נוספת באשר למדיניות הענישה הנוהגת בעבירות מסוג זה, והדגישה כי אמנם בבית המשפט לנוער ניתנת הבכורה לשיקולי השיקום, אך לא במקרים מסוג זה בהם מדובר בנאשם שהינו שב"ח וכן כששירות המבחן נעדר המלצה שיקומית. באשר לנסיבותיו האישיות של הנאשם טענה ב"כ המאשימה, כי אומנם מדובר בקטין בן 15 בלבד, אולם לחובתו עבר פלילי. כמו כן נטען שהקטין שב לבצע עבירות וניכר כי אינו מפנים את חומרת מעשיו. עוד ציינה ב"כ המאשימה, כי בתיק זה שוחרר הנאשם למעצר בית בבית דודתו בארץ, וזאת בשל בעיות בריאותיות  מהן סבל הקטין במעצר ולאחר ששירות המבחן התרשם בזמנו כי הנאשם הורתע באופן משמעותי ממעצרו וכי חווה חוויה מטלטלת המצמצמת סיכון להישנות מצדו. בהמשך, הפרקליטות אף הסכימה לשחררו לשטחים בהתאם להנחית פרקליט המדינה, כאשר בית המשפט והמאשימה נתנו אמון בנאשם, אולם הנאשם  </w:t>
      </w:r>
      <w:r>
        <w:rPr>
          <w:rtl/>
        </w:rPr>
        <w:lastRenderedPageBreak/>
        <w:t xml:space="preserve">הפר את האמון וחזר על מעשיו. הלכה למעשה, עברו פחות מחודשיים  מאז שהנאשם עבר מדודתו חזרה לשטחים, והנאשם נכנס לארץ וביצע עבירות וחוזר חלילה. ב"כ המאשימה טענה, כי השתלשלות זו מלמדת שהנאשם לא הורתע כלל ממעצרו ומההליך המשפטי המתנהל כנגדו, וכי אין עליו מורא מהחוק ומרשויות האכיפה. </w:t>
      </w:r>
    </w:p>
    <w:p w:rsidR="00803089" w:rsidRDefault="00803089" w:rsidP="00803089">
      <w:pPr>
        <w:spacing w:line="360" w:lineRule="auto"/>
        <w:jc w:val="both"/>
        <w:rPr>
          <w:rtl/>
        </w:rPr>
      </w:pPr>
      <w:r>
        <w:rPr>
          <w:rtl/>
        </w:rPr>
        <w:t xml:space="preserve">עוד טענה ב"כ המאשימה, כי מספר הפגישות שביצע הנאשם עם שירת המבחן אינו מגיעות לכדי שיקום, מה גם שהנאשם ביצע עבירות נוספות בעודו שוהה בתנאים מגבילים. </w:t>
      </w:r>
    </w:p>
    <w:p w:rsidR="00803089" w:rsidRDefault="00803089" w:rsidP="00803089">
      <w:pPr>
        <w:spacing w:line="360" w:lineRule="auto"/>
        <w:jc w:val="both"/>
        <w:rPr>
          <w:rtl/>
        </w:rPr>
      </w:pPr>
      <w:r>
        <w:rPr>
          <w:rtl/>
        </w:rPr>
        <w:t xml:space="preserve">לאור האמור טענה ב"כ המאשימה, שיש צורך במקרה שבנדון בענישה ממשית ומרתיעה לצד השתת פיצוי לנפגעי העבירה בשים לב לנזקים שנגרמו להם כמפורט בכתב האישום, כאשר השיקולים לקולא נוגעים לגילו של הנאשם, חיסכון בזמן שיפוטי, ונסיבותיו האישיות כפי שעלו מהתסקיר. </w:t>
      </w:r>
    </w:p>
    <w:p w:rsidR="00803089" w:rsidRDefault="00803089" w:rsidP="00803089">
      <w:pPr>
        <w:spacing w:line="360" w:lineRule="auto"/>
        <w:jc w:val="both"/>
        <w:rPr>
          <w:rtl/>
        </w:rPr>
      </w:pPr>
    </w:p>
    <w:p w:rsidR="00803089" w:rsidRDefault="00803089" w:rsidP="00803089">
      <w:pPr>
        <w:spacing w:line="360" w:lineRule="auto"/>
        <w:jc w:val="both"/>
        <w:rPr>
          <w:rtl/>
        </w:rPr>
      </w:pPr>
      <w:r>
        <w:rPr>
          <w:rtl/>
        </w:rPr>
        <w:t xml:space="preserve">ב"כ הפרקליטות הדגישה , בהתייחס לטענות ב"כ הנאשם, כי במקרה שבנדון אין הסדר סגור ועל כן ב"כ הנאשם אינה יכולה להסתמך בטיעוניה על הסדרים בתיקים אחרים. כמו כן התיקים אליהם הפנתה ב"כ הנאשם אינם עוסקים באותן נסיבות, וכל תיק ונסיבותיו הוא, כאשר במקרה בנדון עסקינן בנסיבות חמורות. עוד הדגישה ב"כ הפרקליטות, כי התיק הוגש לבית המשפט לנוער ולא למחוזי שכן בתחילה היה איזשהו רציונל של שיקום הנאשם, אולם רציונל זה לא התממש שכן הנאשם הוסיף לעבור עבירות, ובגינן נפתח תיק תביעות נוסף. </w:t>
      </w:r>
    </w:p>
    <w:p w:rsidR="00803089" w:rsidRDefault="00803089" w:rsidP="00803089">
      <w:pPr>
        <w:spacing w:line="360" w:lineRule="auto"/>
        <w:jc w:val="both"/>
        <w:rPr>
          <w:rtl/>
        </w:rPr>
      </w:pPr>
    </w:p>
    <w:p w:rsidR="00803089" w:rsidRDefault="00803089" w:rsidP="00803089">
      <w:pPr>
        <w:spacing w:line="360" w:lineRule="auto"/>
        <w:jc w:val="both"/>
        <w:rPr>
          <w:rtl/>
        </w:rPr>
      </w:pPr>
      <w:r>
        <w:rPr>
          <w:b/>
          <w:bCs/>
          <w:u w:val="single"/>
          <w:rtl/>
        </w:rPr>
        <w:t xml:space="preserve">ב"כ הנאשם </w:t>
      </w:r>
      <w:r>
        <w:rPr>
          <w:rtl/>
        </w:rPr>
        <w:t xml:space="preserve"> הדגישה בטיעוניה את נסיבותיו האישיות של הנאשם, היותו בן למשפחה קשת יום, כאשר אביו חולה מאוד ומושבת כמעט מכל פעילות פיזית, ואינו יכול לפרנס את המשפחה. לטענת ב"כ הנאשם, עם שקיעתה הכלכלית של משפחתו חלה נקודת מפנה בחייו של הנאשם, ויש להתייחס לכך כחלק מהנסיבות שהובילו אותו לבצע את העבירות. עוד ציינה ב"כ הנאשם, כי בעבירות מהסוג שבו הודה הנאשם הקטינים אינם יוזמים את הכניסה לישראל וגניבת הרכבים, שכן הם בדרך כלל מנוצלים ע"י גורמים ברשות שמבטיחים להם כסף קל ולא מיידעים אותם באשר לסיכונים, ואף מאיימים עליהם. ב"כ הנאשם ציינה גם את מצבו הבריאותי של הנאשם, אשר עבר בעצמו תאונת דרכים קשה בעבר, ועודנו סובל מתוצאותיה. עוד ציינה ב"כ הנאשם, כי עת שוחרר למעצר בית, הנאשם לא הפר את התנאים, והגיע לכל הדיונים שהתקיימו בבית המשפט. </w:t>
      </w:r>
    </w:p>
    <w:p w:rsidR="00803089" w:rsidRDefault="00803089" w:rsidP="007A02A0">
      <w:pPr>
        <w:spacing w:line="360" w:lineRule="auto"/>
        <w:jc w:val="both"/>
        <w:rPr>
          <w:rtl/>
        </w:rPr>
      </w:pPr>
      <w:r>
        <w:rPr>
          <w:rtl/>
        </w:rPr>
        <w:t xml:space="preserve">באשר לכתב האישום בת"פ </w:t>
      </w:r>
      <w:r w:rsidR="007A02A0">
        <w:rPr>
          <w:rFonts w:hint="cs"/>
        </w:rPr>
        <w:t>XXX-XX-XX</w:t>
      </w:r>
      <w:r>
        <w:rPr>
          <w:rtl/>
        </w:rPr>
        <w:t xml:space="preserve">ביקשה ב"כ הנאשם לראות את שני האירועים כאירוע אחד בשל סמיכות הזמנים. כמו כן הפנתה ב"כ המאשימה לפסיקה ולטבלה באשר לענישה שיש לגזור על הנאשם, וטענה באשר להסדרים אליהם הגיע הפרקליטות במקרים דומים במסגרתם הוסכם על עונש של 12 חודשי מאסר. באשר לפסיקה אליה הפנתה ב"כ הפרקליטות טענה ב"כ הנאשם, כי מדובר בפסיקה העוסקת במתחמי ענישה  שאינה חלה על נוער. כמו כן טענה ב"כ הנאשם שהפרקליטות לא יכולה מחד להצהיר שלא מגישה תיק למחוזי בשל שיקולי שיקומו של הקטין, אולם להגיש לבית משפט לנוער ולהפנות לפסיקה של בגירים הכוללת מתחמי ענישה.  </w:t>
      </w:r>
    </w:p>
    <w:p w:rsidR="00803089" w:rsidRDefault="00803089" w:rsidP="00803089">
      <w:pPr>
        <w:spacing w:line="360" w:lineRule="auto"/>
        <w:jc w:val="both"/>
        <w:rPr>
          <w:rtl/>
        </w:rPr>
      </w:pPr>
      <w:r>
        <w:rPr>
          <w:rtl/>
        </w:rPr>
        <w:lastRenderedPageBreak/>
        <w:t xml:space="preserve">באשר לתיק התביעות טענה ב"כ הנאשם כי יש לגזור על הנאשם בין 7-9 חודשי מאסר. </w:t>
      </w:r>
    </w:p>
    <w:p w:rsidR="00803089" w:rsidRDefault="00803089" w:rsidP="00803089">
      <w:pPr>
        <w:spacing w:line="360" w:lineRule="auto"/>
        <w:jc w:val="both"/>
        <w:rPr>
          <w:rtl/>
        </w:rPr>
      </w:pPr>
      <w:r>
        <w:rPr>
          <w:rtl/>
        </w:rPr>
        <w:t xml:space="preserve">באשר לתיק הפרקליטות טענה ב"כ הנאשם כי אמנם מדובר בעבירות לא פשוטות, אולם יש  לגזור בהתאם לפסיקה הנהוגה, תוך התחשבות בנסיבותיו האישיות של הקטין כמפורט בתסקיר שמ"ל. </w:t>
      </w:r>
    </w:p>
    <w:p w:rsidR="00803089" w:rsidRDefault="00803089" w:rsidP="00803089">
      <w:pPr>
        <w:spacing w:line="360" w:lineRule="auto"/>
        <w:jc w:val="both"/>
        <w:rPr>
          <w:rFonts w:ascii="Arial" w:hAnsi="Arial"/>
          <w:b/>
          <w:bCs/>
          <w:u w:val="single"/>
          <w:rtl/>
        </w:rPr>
      </w:pPr>
    </w:p>
    <w:p w:rsidR="00803089" w:rsidRDefault="00803089" w:rsidP="00803089">
      <w:pPr>
        <w:spacing w:line="360" w:lineRule="auto"/>
        <w:jc w:val="both"/>
        <w:rPr>
          <w:rFonts w:ascii="Arial" w:hAnsi="Arial"/>
          <w:b/>
          <w:bCs/>
          <w:u w:val="single"/>
          <w:rtl/>
        </w:rPr>
      </w:pPr>
    </w:p>
    <w:p w:rsidR="00803089" w:rsidRDefault="00803089" w:rsidP="00803089">
      <w:pPr>
        <w:spacing w:line="360" w:lineRule="auto"/>
        <w:jc w:val="both"/>
        <w:rPr>
          <w:rFonts w:ascii="Arial" w:hAnsi="Arial"/>
          <w:rtl/>
        </w:rPr>
      </w:pPr>
      <w:r>
        <w:rPr>
          <w:rFonts w:ascii="Arial" w:hAnsi="Arial"/>
          <w:b/>
          <w:bCs/>
          <w:u w:val="single"/>
          <w:rtl/>
        </w:rPr>
        <w:t xml:space="preserve">הנאשם </w:t>
      </w:r>
      <w:r>
        <w:rPr>
          <w:rFonts w:ascii="Arial" w:hAnsi="Arial"/>
          <w:rtl/>
        </w:rPr>
        <w:t xml:space="preserve">הביע צער על מעשיו, ביקש להתחשב במצבו, בקשייו, ובצורך שלו לשוב להוריו ולפרנס את המשפחה בהעדר מפרנס אחר. </w:t>
      </w:r>
    </w:p>
    <w:p w:rsidR="00803089" w:rsidRDefault="00803089" w:rsidP="00803089">
      <w:pPr>
        <w:spacing w:line="360" w:lineRule="auto"/>
        <w:jc w:val="both"/>
        <w:rPr>
          <w:rFonts w:ascii="Arial" w:hAnsi="Arial"/>
          <w:u w:val="single"/>
          <w:rtl/>
        </w:rPr>
      </w:pPr>
    </w:p>
    <w:p w:rsidR="00803089" w:rsidRDefault="00803089" w:rsidP="00803089">
      <w:pPr>
        <w:spacing w:line="360" w:lineRule="auto"/>
        <w:jc w:val="both"/>
        <w:rPr>
          <w:rFonts w:ascii="Arial" w:hAnsi="Arial"/>
          <w:b/>
          <w:bCs/>
          <w:u w:val="single"/>
          <w:rtl/>
        </w:rPr>
      </w:pPr>
    </w:p>
    <w:p w:rsidR="00803089" w:rsidRPr="00803089" w:rsidRDefault="00803089" w:rsidP="00803089">
      <w:pPr>
        <w:spacing w:line="360" w:lineRule="auto"/>
        <w:jc w:val="both"/>
        <w:rPr>
          <w:rFonts w:ascii="Arial" w:hAnsi="Arial"/>
          <w:b/>
          <w:bCs/>
          <w:u w:val="single"/>
          <w:rtl/>
        </w:rPr>
      </w:pPr>
      <w:r>
        <w:rPr>
          <w:rFonts w:ascii="Arial" w:hAnsi="Arial"/>
          <w:b/>
          <w:bCs/>
          <w:u w:val="single"/>
          <w:rtl/>
        </w:rPr>
        <w:t xml:space="preserve">דיון והכרעה </w:t>
      </w:r>
    </w:p>
    <w:p w:rsidR="00803089" w:rsidRDefault="00803089" w:rsidP="007A02A0">
      <w:pPr>
        <w:spacing w:line="360" w:lineRule="auto"/>
        <w:jc w:val="both"/>
        <w:rPr>
          <w:rFonts w:ascii="Arial" w:hAnsi="Arial"/>
          <w:rtl/>
        </w:rPr>
      </w:pPr>
      <w:r>
        <w:rPr>
          <w:rFonts w:ascii="Arial" w:hAnsi="Arial"/>
          <w:rtl/>
        </w:rPr>
        <w:t xml:space="preserve">הנאשם, כיום בן 16.4 חודשים, הודה בביצוע העבירות המיוחסות לו בשני כתבי אישום. הנאשם ביצע את העבירות בת"פ </w:t>
      </w:r>
      <w:r w:rsidR="007A02A0">
        <w:rPr>
          <w:rFonts w:ascii="Arial" w:hAnsi="Arial" w:hint="cs"/>
        </w:rPr>
        <w:t>XXX-XX-XX</w:t>
      </w:r>
      <w:r>
        <w:rPr>
          <w:rFonts w:ascii="Arial" w:hAnsi="Arial"/>
          <w:rtl/>
        </w:rPr>
        <w:t xml:space="preserve"> בהיותו בן 15.5, נעצר ביום 28.1.24 , על פי החלטת ביהמ"ש מיום 27.3.24 הינו עצור עד תום ההליכים, וכיום מוחזק באגף 1 בכלא אופק. הנאשם צירף לתיק זה את ת"פ </w:t>
      </w:r>
      <w:r w:rsidR="007A02A0">
        <w:rPr>
          <w:rFonts w:ascii="Arial" w:hAnsi="Arial" w:hint="cs"/>
        </w:rPr>
        <w:t>XXX-XX-XX</w:t>
      </w:r>
      <w:r>
        <w:rPr>
          <w:rFonts w:ascii="Arial" w:hAnsi="Arial"/>
          <w:rtl/>
        </w:rPr>
        <w:t xml:space="preserve"> המייחס לו עבירות אותן ביצע בהיותו בן 14.11. יצוין כי את העבירות בת"פ </w:t>
      </w:r>
      <w:r w:rsidR="007A02A0">
        <w:rPr>
          <w:rFonts w:ascii="Arial" w:hAnsi="Arial"/>
        </w:rPr>
        <w:t>XXX-XX-XX</w:t>
      </w:r>
      <w:r>
        <w:rPr>
          <w:rFonts w:ascii="Arial" w:hAnsi="Arial"/>
          <w:rtl/>
        </w:rPr>
        <w:t xml:space="preserve"> ביצע הנאשם לאחר ששוחרר ממעצר בתנאים בת"פ </w:t>
      </w:r>
      <w:r w:rsidR="007A02A0">
        <w:rPr>
          <w:rFonts w:ascii="Arial" w:hAnsi="Arial"/>
        </w:rPr>
        <w:t>XXX-XX-XX</w:t>
      </w:r>
      <w:r>
        <w:rPr>
          <w:rFonts w:ascii="Arial" w:hAnsi="Arial"/>
          <w:rtl/>
        </w:rPr>
        <w:t xml:space="preserve"> , קרי בעת שהתנהל נגדו הליך פלילי. </w:t>
      </w:r>
    </w:p>
    <w:p w:rsidR="00803089" w:rsidRDefault="00803089" w:rsidP="00803089">
      <w:pPr>
        <w:spacing w:line="360" w:lineRule="auto"/>
        <w:jc w:val="both"/>
        <w:rPr>
          <w:rFonts w:ascii="Arial" w:hAnsi="Arial"/>
          <w:rtl/>
        </w:rPr>
      </w:pPr>
    </w:p>
    <w:p w:rsidR="00803089" w:rsidRDefault="00803089" w:rsidP="00803089">
      <w:pPr>
        <w:spacing w:line="360" w:lineRule="auto"/>
        <w:jc w:val="both"/>
        <w:rPr>
          <w:rFonts w:ascii="Arial" w:hAnsi="Arial"/>
          <w:rtl/>
        </w:rPr>
      </w:pPr>
      <w:r>
        <w:rPr>
          <w:rFonts w:ascii="Arial" w:hAnsi="Arial"/>
          <w:rtl/>
        </w:rPr>
        <w:t xml:space="preserve">יודגש כי מדובר בקטין, אשר על אף גילו הצעיר המעמד המשפטי אינו זר לו, והוא אף הורשע ביום 17.12.23 בביצוע עבירות כניסה או שהייה שלא כחוק בישראל ובהתחזות לאחר ( ת"פ 15100-12-23), ונגזרו עליו 25 ימי מאסר בפועל החל מיום מעצרו ב-6.12.23,  וכן חודש מאסר על תנאי אם יעבור תוך 3 שנים מיום שחרורו עבירות דומות. יצוין, כי כתבי האישום בגינם עומד היום לדין מייחסים לו עבירות אותן ביצע לפני שנידון למאסר בפועל. </w:t>
      </w:r>
    </w:p>
    <w:p w:rsidR="00803089" w:rsidRDefault="00803089" w:rsidP="00803089">
      <w:pPr>
        <w:spacing w:line="360" w:lineRule="auto"/>
        <w:jc w:val="both"/>
        <w:rPr>
          <w:rFonts w:ascii="Arial" w:hAnsi="Arial"/>
          <w:rtl/>
        </w:rPr>
      </w:pPr>
    </w:p>
    <w:p w:rsidR="00803089" w:rsidRDefault="00803089" w:rsidP="00803089">
      <w:pPr>
        <w:spacing w:line="360" w:lineRule="auto"/>
        <w:jc w:val="both"/>
        <w:rPr>
          <w:rFonts w:ascii="Arial" w:hAnsi="Arial"/>
          <w:noProof/>
        </w:rPr>
      </w:pPr>
      <w:r>
        <w:rPr>
          <w:rFonts w:ascii="Arial" w:hAnsi="Arial"/>
          <w:rtl/>
        </w:rPr>
        <w:t xml:space="preserve">עבירות גניבת רכב הן בבחינת " מכת מדינה" הפוגעת בערכים מוגנים של שמירה על קניינו של אדם, פרטיותו ותחושת הביטחון של הציבור בכללותו. בית המשפט העליון, בשורה ארוכה של פסקי דין עמד על החשיבות בסיווגה של עבירה זו כבעלת חומרה יתרה, וחתר להחמרה בענישה, בין היתר על מנת להרתיע את מי שהורשע בעבירות וכן עבריינים פוטנציאליים. [ראה:  ע"פ 11194/05 </w:t>
      </w:r>
      <w:r>
        <w:rPr>
          <w:rFonts w:ascii="Arial" w:hAnsi="Arial"/>
          <w:b/>
          <w:bCs/>
          <w:rtl/>
        </w:rPr>
        <w:t>אבו סבית נ' מדינת ישראל</w:t>
      </w:r>
      <w:r>
        <w:rPr>
          <w:rFonts w:ascii="Arial" w:hAnsi="Arial"/>
          <w:rtl/>
        </w:rPr>
        <w:t xml:space="preserve"> , פורסם בנבו ב-15.5.06]</w:t>
      </w:r>
    </w:p>
    <w:p w:rsidR="00803089" w:rsidRDefault="00803089" w:rsidP="00803089">
      <w:pPr>
        <w:spacing w:line="360" w:lineRule="auto"/>
        <w:jc w:val="both"/>
        <w:rPr>
          <w:rFonts w:ascii="Arial" w:hAnsi="Arial"/>
        </w:rPr>
      </w:pPr>
    </w:p>
    <w:p w:rsidR="00803089" w:rsidRDefault="00803089" w:rsidP="00803089">
      <w:pPr>
        <w:spacing w:line="360" w:lineRule="auto"/>
        <w:jc w:val="both"/>
        <w:rPr>
          <w:rFonts w:ascii="Arial" w:hAnsi="Arial"/>
        </w:rPr>
      </w:pPr>
      <w:r>
        <w:rPr>
          <w:rFonts w:ascii="Arial" w:hAnsi="Arial"/>
          <w:rtl/>
        </w:rPr>
        <w:t xml:space="preserve">במקרה שבנדון, הנאשם הודה בביצוע העבירות המיוחסות לו בשני כתבי אישום, כאשר עבירות אלו בוצעו על ידי הנאשם בהיותו שוהה בלתי חוקי, לאחר שנכנס לישראל שלא כחוק.  </w:t>
      </w:r>
    </w:p>
    <w:p w:rsidR="00803089" w:rsidRDefault="00803089" w:rsidP="00803089">
      <w:pPr>
        <w:pStyle w:val="affffb"/>
        <w:spacing w:line="360" w:lineRule="auto"/>
        <w:jc w:val="both"/>
        <w:rPr>
          <w:rFonts w:ascii="Arial" w:hAnsi="Arial"/>
        </w:rPr>
      </w:pPr>
    </w:p>
    <w:p w:rsidR="00803089" w:rsidRDefault="00803089" w:rsidP="00803089">
      <w:pPr>
        <w:spacing w:line="360" w:lineRule="auto"/>
        <w:jc w:val="both"/>
        <w:rPr>
          <w:rFonts w:ascii="Arial" w:hAnsi="Arial"/>
          <w:rtl/>
        </w:rPr>
      </w:pPr>
      <w:r>
        <w:rPr>
          <w:rFonts w:ascii="Arial" w:hAnsi="Arial"/>
          <w:rtl/>
        </w:rPr>
        <w:lastRenderedPageBreak/>
        <w:t xml:space="preserve">באשר לשיקולים אשר ינחו את בית המשפט עת יגזור את עונשו של אדם שביצע עבירה של כניסה ושהייה בלתי חוקית בישראל נקבע בפסיקה: </w:t>
      </w:r>
    </w:p>
    <w:p w:rsidR="00803089" w:rsidRDefault="00803089" w:rsidP="00803089">
      <w:pPr>
        <w:pStyle w:val="affffb"/>
        <w:spacing w:line="360" w:lineRule="auto"/>
        <w:jc w:val="both"/>
        <w:rPr>
          <w:rFonts w:ascii="Arial" w:hAnsi="Arial"/>
        </w:rPr>
      </w:pPr>
    </w:p>
    <w:p w:rsidR="00803089" w:rsidRDefault="00803089" w:rsidP="00803089">
      <w:pPr>
        <w:pStyle w:val="affffb"/>
        <w:spacing w:line="360" w:lineRule="auto"/>
        <w:ind w:left="1440"/>
        <w:jc w:val="both"/>
        <w:rPr>
          <w:rFonts w:ascii="Arial" w:hAnsi="Arial"/>
          <w:rtl/>
        </w:rPr>
      </w:pPr>
      <w:r>
        <w:rPr>
          <w:rFonts w:ascii="Arial" w:hAnsi="Arial" w:hint="cs"/>
          <w:rtl/>
        </w:rPr>
        <w:t>" בנידון דידן - שאלת הכניסה והשהיה הבלתי חוקיות- עומדים בצד החומרה שיקולים כגון האם נתגלה סיכון בטחוני באדם בו מדובר; האם נתלוו לשהייה הלא חוקית עבירות נוספות ( כגון זיוף תעודות, התחזות וכדומה )... מה אורך השהייה הלא חוקית ; ובצד הזכות - האם ניתן להראות כי המעשה נובע ממצוקה אישית, כמי שמטה לחמו שבור; גיל צעיר ועבר נקי הם שיקולי זכות ושיקולים אלה ראוי שינחו את בתי המשפט בבואם לגזור את הדין " .</w:t>
      </w:r>
    </w:p>
    <w:p w:rsidR="00803089" w:rsidRDefault="00803089" w:rsidP="00803089">
      <w:pPr>
        <w:pStyle w:val="affffb"/>
        <w:spacing w:line="360" w:lineRule="auto"/>
        <w:jc w:val="both"/>
        <w:rPr>
          <w:rFonts w:ascii="Arial" w:hAnsi="Arial"/>
          <w:rtl/>
        </w:rPr>
      </w:pPr>
    </w:p>
    <w:p w:rsidR="00803089" w:rsidRDefault="00803089" w:rsidP="00803089">
      <w:pPr>
        <w:pStyle w:val="affffb"/>
        <w:spacing w:line="360" w:lineRule="auto"/>
        <w:jc w:val="both"/>
        <w:rPr>
          <w:rFonts w:ascii="Arial" w:hAnsi="Arial"/>
          <w:rtl/>
        </w:rPr>
      </w:pPr>
      <w:r>
        <w:rPr>
          <w:rFonts w:ascii="Arial" w:hAnsi="Arial" w:hint="cs"/>
          <w:rtl/>
        </w:rPr>
        <w:t xml:space="preserve">ראה : 3173/09 </w:t>
      </w:r>
      <w:r>
        <w:rPr>
          <w:rFonts w:ascii="Arial" w:hAnsi="Arial" w:hint="cs"/>
          <w:b/>
          <w:bCs/>
          <w:rtl/>
        </w:rPr>
        <w:t xml:space="preserve">מוחמד פארגין נ' מ"י </w:t>
      </w:r>
      <w:r>
        <w:rPr>
          <w:rFonts w:ascii="Arial" w:hAnsi="Arial" w:hint="cs"/>
          <w:rtl/>
        </w:rPr>
        <w:t xml:space="preserve">[ פורסם בנבו בתאריך 5.5.09]. </w:t>
      </w:r>
    </w:p>
    <w:p w:rsidR="00803089" w:rsidRDefault="00803089" w:rsidP="00803089">
      <w:pPr>
        <w:spacing w:line="360" w:lineRule="auto"/>
        <w:jc w:val="both"/>
        <w:rPr>
          <w:rFonts w:ascii="Arial" w:hAnsi="Arial"/>
          <w:rtl/>
        </w:rPr>
      </w:pPr>
    </w:p>
    <w:p w:rsidR="00803089" w:rsidRDefault="00803089" w:rsidP="007A02A0">
      <w:pPr>
        <w:spacing w:line="360" w:lineRule="auto"/>
        <w:jc w:val="both"/>
        <w:rPr>
          <w:rFonts w:ascii="Arial" w:hAnsi="Arial"/>
          <w:rtl/>
        </w:rPr>
      </w:pPr>
      <w:r>
        <w:rPr>
          <w:rFonts w:ascii="Arial" w:hAnsi="Arial"/>
          <w:rtl/>
        </w:rPr>
        <w:t xml:space="preserve">כתבי האישום המונחים בפניי הינם כתבי אישום חמורים, המייחסים לנאשם  3 אישומים של כניסה לישראל שלא כדין, כאשר בעת שהייתו הבלתי חוקית עבר הנאשם עבירות שהן בבחינת חלק משרשרת של עבירות גניבת הרכבים המהוות " מכת מדינה" הפוגעות בקניינו של אדם, כאשר בת"פ </w:t>
      </w:r>
      <w:r w:rsidR="007A02A0">
        <w:rPr>
          <w:rFonts w:ascii="Arial" w:hAnsi="Arial"/>
        </w:rPr>
        <w:t>XXX-XX-XX</w:t>
      </w:r>
      <w:r>
        <w:rPr>
          <w:rFonts w:ascii="Arial" w:hAnsi="Arial"/>
          <w:rtl/>
        </w:rPr>
        <w:t xml:space="preserve"> הגדיל הנאשם בתעוזתו ונהג ברכב הגנוב תוך סיכון ממשי לחיי אדם, וגרימת נזק בגוף למשתמשים בדרך, אשר חלקם פונו לקבלת טיפול רפואי. הנאשם נמלט בנסיעה, לא נעתר לכריזת המשטרה לעצור, ואף פגע תוך כדי נסיעה מהירה בניידת משטרה. לאחר שהוצב מחסום על מנת לעוצרו ,דהר הנאשם ופגע במספר כלי רכב שעמדו במחסום, גרם לפגיעות בגוף ליושבי הרכבים,  כאשר נהיגתו הפרועה והמסוכנת של הנאשם אך בנס לא גבתה חיי אדם.  </w:t>
      </w:r>
    </w:p>
    <w:p w:rsidR="00803089" w:rsidRDefault="00803089" w:rsidP="00803089">
      <w:pPr>
        <w:spacing w:line="360" w:lineRule="auto"/>
        <w:jc w:val="both"/>
        <w:rPr>
          <w:rFonts w:ascii="Arial" w:hAnsi="Arial"/>
          <w:rtl/>
        </w:rPr>
      </w:pPr>
    </w:p>
    <w:p w:rsidR="00803089" w:rsidRDefault="00803089" w:rsidP="00803089">
      <w:pPr>
        <w:spacing w:line="360" w:lineRule="auto"/>
        <w:jc w:val="both"/>
        <w:rPr>
          <w:rFonts w:ascii="Arial" w:hAnsi="Arial"/>
          <w:rtl/>
        </w:rPr>
      </w:pPr>
      <w:r>
        <w:rPr>
          <w:rFonts w:ascii="Arial" w:hAnsi="Arial"/>
          <w:rtl/>
        </w:rPr>
        <w:t xml:space="preserve">אדגיש כי לא נעלמו מעיני נסיבותיו האישיות המורכבות של הנאשם, מצבה הכלכלי הקשה של משפחתו והאחריות הרבה שהוא מגלה לפרנסתה. לא ניתן לשלול כי כניסתו של הנאשם שלא כדין לישראל נבעה מחסרון כיס ורצון לסייע למשפחתו המצויה בקשיים כלכליים, כאשר  הרושם הוא שהנאשם מנסה לקחת על עצמו תפקיד הורי לאור מחלת אביו, ורואה עצמו כאחראי לפרנסת המשפחה. כמו כן לא נעלמו מעיני החרטה שהביע הנאשם, התחייבותו כי לא ישוב לעבור עבירות, הבעת שאיפותיו הנורמטיביות לעתיד, גילו הצעיר בעת ביצוע העבירות והתרשמות שירות המבחן כי המעצר הנוכחי הרתיע את הנאשם והוא למד את הלקח. </w:t>
      </w:r>
    </w:p>
    <w:p w:rsidR="00803089" w:rsidRDefault="00803089" w:rsidP="00803089">
      <w:pPr>
        <w:spacing w:line="360" w:lineRule="auto"/>
        <w:jc w:val="both"/>
        <w:rPr>
          <w:rFonts w:ascii="Arial" w:hAnsi="Arial"/>
          <w:rtl/>
        </w:rPr>
      </w:pPr>
    </w:p>
    <w:p w:rsidR="00803089" w:rsidRDefault="00803089" w:rsidP="007A02A0">
      <w:pPr>
        <w:spacing w:line="360" w:lineRule="auto"/>
        <w:jc w:val="both"/>
        <w:rPr>
          <w:rFonts w:ascii="Times New Roman" w:hAnsi="Times New Roman"/>
          <w:noProof/>
          <w:rtl/>
        </w:rPr>
      </w:pPr>
      <w:r>
        <w:rPr>
          <w:rFonts w:ascii="Arial" w:hAnsi="Arial"/>
          <w:rtl/>
        </w:rPr>
        <w:t xml:space="preserve">יחד עם זאת, מדובר בנאשם אשר הורשע ב-17.12.23 בגין כניסה לישראל שלא כדין וביצוע עבירות בחסות שהותו שלא כדין. יתרה מכך, העבירות המיוחסות לנאשם בת"פ </w:t>
      </w:r>
      <w:r w:rsidR="007A02A0">
        <w:rPr>
          <w:rFonts w:ascii="Arial" w:hAnsi="Arial"/>
        </w:rPr>
        <w:t>XXX-XX-XX</w:t>
      </w:r>
      <w:r>
        <w:rPr>
          <w:rFonts w:ascii="Arial" w:hAnsi="Arial"/>
          <w:rtl/>
        </w:rPr>
        <w:t xml:space="preserve"> בוצעו  לאחר ביצוע העבירות בת"פ </w:t>
      </w:r>
      <w:r w:rsidR="007A02A0">
        <w:rPr>
          <w:rFonts w:ascii="Arial" w:hAnsi="Arial" w:hint="cs"/>
        </w:rPr>
        <w:t>XXX-XX-XX</w:t>
      </w:r>
      <w:r>
        <w:rPr>
          <w:rFonts w:ascii="Arial" w:hAnsi="Arial"/>
          <w:rtl/>
        </w:rPr>
        <w:t xml:space="preserve"> , בעיצומו של הליך תלוי ועומד כנגד הנאשם. התנהלות </w:t>
      </w:r>
      <w:r>
        <w:rPr>
          <w:rFonts w:ascii="Arial" w:hAnsi="Arial"/>
          <w:rtl/>
        </w:rPr>
        <w:lastRenderedPageBreak/>
        <w:t>זו של הנאשם מעידה על עזות מצח, זלזול בחוקי מדינת ישראל והעדר הרתעה מפני הדין. התנהלות זו אף מקשה עליי לבטוח באמירותיו של הקטין כי למד את הלקח ולא יסתבך עוד בפלילים וכי המעצר מרתיע אותו. כאמור</w:t>
      </w:r>
      <w:r>
        <w:rPr>
          <w:rtl/>
        </w:rPr>
        <w:t xml:space="preserve">, בת"פ </w:t>
      </w:r>
      <w:r w:rsidR="007A02A0">
        <w:rPr>
          <w:rFonts w:hint="cs"/>
        </w:rPr>
        <w:t>XXX-XX-XX</w:t>
      </w:r>
      <w:r>
        <w:rPr>
          <w:rtl/>
        </w:rPr>
        <w:t xml:space="preserve">שוחרר הנאשם למעצר בית בבית דודתו בארץ ושירות המבחן התרשם בזמנו כי הנאשם הורתע באופן משמעותי ממעצרו. בהמשך, שוחרר הנאשם לביתו בשטחים, כאשר בית המשפט נתן אמון בנאשם כי לא ישוב לבצע עבירות.  הנאשם  הפר אמון זה ברגל גסה, ולא עבר זמן רב מעת ששוחרר לביתו, ועד שנכנס שוב שלא כדין לישראל, בשני מועדים שונים, במהלכם ביצע עבירות דומות ונוספות.  </w:t>
      </w:r>
    </w:p>
    <w:p w:rsidR="00803089" w:rsidRDefault="00803089" w:rsidP="00803089">
      <w:pPr>
        <w:spacing w:line="360" w:lineRule="auto"/>
        <w:jc w:val="both"/>
        <w:rPr>
          <w:rFonts w:ascii="Arial" w:hAnsi="Arial"/>
          <w:rtl/>
        </w:rPr>
      </w:pPr>
    </w:p>
    <w:p w:rsidR="00803089" w:rsidRDefault="00803089" w:rsidP="00803089">
      <w:pPr>
        <w:spacing w:line="360" w:lineRule="auto"/>
        <w:jc w:val="both"/>
        <w:rPr>
          <w:rFonts w:ascii="Arial" w:hAnsi="Arial"/>
          <w:rtl/>
        </w:rPr>
      </w:pPr>
      <w:r>
        <w:rPr>
          <w:rFonts w:ascii="Arial" w:hAnsi="Arial"/>
          <w:rtl/>
        </w:rPr>
        <w:t xml:space="preserve">אציין, כי עיינתי בגזרי הדין שהגישה ב"כ הנאשם, אולם אני סבור כי לא ניתן להקיש מהם לעניין המקרה שבנדון. אמנם מדובר בנאשמים קטינים, אשר הודו בביצוע עבירות דומות לאלה בהן הודה הנאשם בפניי, ונסיבות כתבי האישום חמורות אף הן, אולם, בניגוד לנאשם שבפניי, לנאשמים האחרים אין עבר פלילי. בנוסף לאמור, העונש שנקבע בגזרי הדין שצורפו הינו תוצר של הסדר אליו הגיעו הצדדים, וביהמ"ש אף הדגיש במסגרת גזרי הדין כי אם הצדדים לא היו מגיעים להסדר עונשו של הנאשם היה חמור בהרבה , וכי המסגרת הענישתית עליה הסכימו הצדדים מתאימה אך למקרה שבפניו,  ואין להשליך ממנה על מקרים אחרים בעתיד, שכן לגישת ביהמ"ש יש דווקא להחמיר עם מבצעי העבירות באותן הנסיבות. </w:t>
      </w:r>
    </w:p>
    <w:p w:rsidR="00803089" w:rsidRDefault="00803089" w:rsidP="00803089">
      <w:pPr>
        <w:spacing w:line="360" w:lineRule="auto"/>
        <w:jc w:val="both"/>
        <w:rPr>
          <w:rFonts w:ascii="Arial" w:hAnsi="Arial"/>
          <w:rtl/>
        </w:rPr>
      </w:pPr>
    </w:p>
    <w:p w:rsidR="00803089" w:rsidRDefault="00803089" w:rsidP="00803089">
      <w:pPr>
        <w:spacing w:line="360" w:lineRule="auto"/>
        <w:jc w:val="both"/>
        <w:rPr>
          <w:rFonts w:ascii="Arial" w:hAnsi="Arial"/>
          <w:rtl/>
        </w:rPr>
      </w:pPr>
      <w:r>
        <w:rPr>
          <w:rFonts w:ascii="Arial" w:hAnsi="Arial"/>
          <w:rtl/>
        </w:rPr>
        <w:t>עוד אוסיף, כי אין בטבלה שצורפה על ידי ב"כ הנאשם תיקים הכוללים עבירה זהה בחומרתה לעבירה של סיכון חיי אנשים במזיד בנתיב תחבורה.</w:t>
      </w:r>
    </w:p>
    <w:p w:rsidR="00803089" w:rsidRDefault="00803089" w:rsidP="00803089">
      <w:pPr>
        <w:spacing w:line="360" w:lineRule="auto"/>
        <w:jc w:val="both"/>
        <w:rPr>
          <w:rFonts w:ascii="Arial" w:hAnsi="Arial"/>
          <w:rtl/>
        </w:rPr>
      </w:pPr>
    </w:p>
    <w:p w:rsidR="00803089" w:rsidRDefault="00803089" w:rsidP="00803089">
      <w:pPr>
        <w:spacing w:after="160" w:line="360" w:lineRule="auto"/>
        <w:contextualSpacing/>
        <w:jc w:val="both"/>
        <w:rPr>
          <w:rFonts w:ascii="Times New Roman" w:eastAsia="Calibri" w:hAnsi="Times New Roman" w:cs="Times New Roman"/>
          <w:noProof/>
          <w:rtl/>
          <w:lang w:eastAsia="he-IL"/>
        </w:rPr>
      </w:pPr>
      <w:r>
        <w:rPr>
          <w:rFonts w:eastAsia="Calibri"/>
          <w:b/>
          <w:bCs/>
          <w:rtl/>
        </w:rPr>
        <w:t xml:space="preserve">אשר על כן </w:t>
      </w:r>
      <w:r>
        <w:rPr>
          <w:rFonts w:eastAsia="Calibri"/>
          <w:b/>
          <w:bCs/>
          <w:rtl/>
          <w:lang w:eastAsia="he-IL"/>
        </w:rPr>
        <w:t xml:space="preserve">ומכל המקובץ, לאחר ששקלתי את מכלול השיקולים בעניינו של הנאשם, לאחר ששמעתי את הצדדים ואת הנאשם, ולאחר שעיינתי בתסקיר שמ"ל, ולאור העובדה כי מדובר בעבירות חמורות המתווספות לכניסתו שלא כחוק לישראל, ובהעדר המלצות טיפוליות,  החלטתי להרשיע את הקטין על פי סעיף 24(1) לחוק הנוער ( שפיטה ענישה ודרכי טיפול) התשל"א - 1971 </w:t>
      </w:r>
      <w:r w:rsidRPr="00803089">
        <w:rPr>
          <w:rFonts w:eastAsia="Calibri"/>
          <w:b/>
          <w:bCs/>
          <w:u w:val="single"/>
          <w:rtl/>
          <w:lang w:eastAsia="he-IL"/>
        </w:rPr>
        <w:t>וגוזר את דינו כדלקמן :</w:t>
      </w:r>
      <w:r>
        <w:rPr>
          <w:rFonts w:eastAsia="Calibri"/>
          <w:b/>
          <w:bCs/>
          <w:rtl/>
          <w:lang w:eastAsia="he-IL"/>
        </w:rPr>
        <w:t xml:space="preserve"> </w:t>
      </w:r>
    </w:p>
    <w:p w:rsidR="00803089" w:rsidRDefault="00803089" w:rsidP="00803089">
      <w:pPr>
        <w:pStyle w:val="affffb"/>
        <w:numPr>
          <w:ilvl w:val="0"/>
          <w:numId w:val="30"/>
        </w:numPr>
        <w:spacing w:after="160" w:line="360" w:lineRule="auto"/>
        <w:jc w:val="both"/>
        <w:rPr>
          <w:rFonts w:eastAsia="Calibri"/>
          <w:b/>
          <w:lang w:eastAsia="he-IL"/>
        </w:rPr>
      </w:pPr>
      <w:r>
        <w:rPr>
          <w:rFonts w:eastAsia="Calibri" w:hint="cs"/>
          <w:b/>
          <w:rtl/>
          <w:lang w:eastAsia="he-IL"/>
        </w:rPr>
        <w:t xml:space="preserve">מאסר בפועל למשך  24 חודשים בניכוי ימי מעצרו. </w:t>
      </w:r>
    </w:p>
    <w:p w:rsidR="00803089" w:rsidRDefault="00803089" w:rsidP="00803089">
      <w:pPr>
        <w:pStyle w:val="affffb"/>
        <w:numPr>
          <w:ilvl w:val="0"/>
          <w:numId w:val="30"/>
        </w:numPr>
        <w:spacing w:after="160" w:line="360" w:lineRule="auto"/>
        <w:jc w:val="both"/>
        <w:rPr>
          <w:rFonts w:eastAsia="Calibri"/>
          <w:b/>
          <w:rtl/>
          <w:lang w:eastAsia="he-IL"/>
        </w:rPr>
      </w:pPr>
      <w:r>
        <w:rPr>
          <w:rFonts w:hint="cs"/>
          <w:color w:val="202124"/>
          <w:rtl/>
        </w:rPr>
        <w:t xml:space="preserve">אני גוזר על הנאשם  4  חודשי מאסר מותנים, למשך שנתיים, והתנאי הוא שהנאשם  לא </w:t>
      </w:r>
      <w:r>
        <w:rPr>
          <w:rFonts w:hint="cs"/>
          <w:b/>
          <w:rtl/>
        </w:rPr>
        <w:t xml:space="preserve">יעבור איזו מהעבירות בהן הורשע, למעט עבירה של נהיגה ללא ביטוח. </w:t>
      </w:r>
    </w:p>
    <w:p w:rsidR="00803089" w:rsidRDefault="00803089" w:rsidP="00803089">
      <w:pPr>
        <w:pStyle w:val="affffb"/>
        <w:numPr>
          <w:ilvl w:val="0"/>
          <w:numId w:val="30"/>
        </w:numPr>
        <w:spacing w:before="240" w:after="160" w:line="360" w:lineRule="auto"/>
        <w:ind w:left="1074"/>
        <w:jc w:val="both"/>
        <w:rPr>
          <w:rFonts w:eastAsia="Calibri"/>
          <w:rtl/>
          <w:lang w:eastAsia="he-IL"/>
        </w:rPr>
      </w:pPr>
      <w:r>
        <w:rPr>
          <w:rFonts w:eastAsia="Calibri" w:hint="cs"/>
          <w:rtl/>
          <w:lang w:eastAsia="he-IL"/>
        </w:rPr>
        <w:t>הנאשם מחויב בזאת בהתחייבות כספית בסך 3</w:t>
      </w:r>
      <w:r w:rsidR="00110F4E">
        <w:rPr>
          <w:rFonts w:eastAsia="Calibri" w:hint="cs"/>
          <w:rtl/>
          <w:lang w:eastAsia="he-IL"/>
        </w:rPr>
        <w:t>,</w:t>
      </w:r>
      <w:r>
        <w:rPr>
          <w:rFonts w:eastAsia="Calibri" w:hint="cs"/>
          <w:rtl/>
          <w:lang w:eastAsia="he-IL"/>
        </w:rPr>
        <w:t>000 ₪ להימנע במשך שנתיים מהיום, מביצוע עבירות בהן הורשע.</w:t>
      </w:r>
    </w:p>
    <w:p w:rsidR="00803089" w:rsidRDefault="00803089" w:rsidP="00803089">
      <w:pPr>
        <w:pStyle w:val="affffb"/>
        <w:rPr>
          <w:rFonts w:eastAsia="Calibri"/>
          <w:lang w:eastAsia="he-IL"/>
        </w:rPr>
      </w:pPr>
    </w:p>
    <w:p w:rsidR="00803089" w:rsidRPr="00110F4E" w:rsidRDefault="00803089" w:rsidP="00803089">
      <w:pPr>
        <w:pStyle w:val="affffb"/>
        <w:spacing w:before="240" w:after="160" w:line="360" w:lineRule="auto"/>
        <w:ind w:left="1074"/>
        <w:jc w:val="both"/>
        <w:rPr>
          <w:rFonts w:eastAsia="Calibri"/>
          <w:b/>
          <w:bCs/>
          <w:lang w:eastAsia="he-IL"/>
        </w:rPr>
      </w:pPr>
      <w:r w:rsidRPr="00110F4E">
        <w:rPr>
          <w:rFonts w:eastAsia="Calibri" w:hint="cs"/>
          <w:b/>
          <w:bCs/>
          <w:rtl/>
          <w:lang w:eastAsia="he-IL"/>
        </w:rPr>
        <w:t xml:space="preserve">הנאשם התחייב בעל פה באולם, ובית המשפט רושם בפניו התחייבות זו, הצהרתו והסכמתו של הנאשם. </w:t>
      </w:r>
    </w:p>
    <w:p w:rsidR="00803089" w:rsidRDefault="00803089" w:rsidP="00803089">
      <w:pPr>
        <w:pStyle w:val="affffb"/>
        <w:spacing w:before="240" w:after="160" w:line="360" w:lineRule="auto"/>
        <w:ind w:left="1074"/>
        <w:jc w:val="both"/>
        <w:rPr>
          <w:rFonts w:eastAsia="Calibri"/>
          <w:lang w:eastAsia="he-IL"/>
        </w:rPr>
      </w:pPr>
    </w:p>
    <w:p w:rsidR="00803089" w:rsidRDefault="00803089" w:rsidP="007A02A0">
      <w:pPr>
        <w:pStyle w:val="affffb"/>
        <w:numPr>
          <w:ilvl w:val="0"/>
          <w:numId w:val="30"/>
        </w:numPr>
        <w:spacing w:line="360" w:lineRule="auto"/>
        <w:jc w:val="both"/>
        <w:rPr>
          <w:rFonts w:eastAsia="Calibri"/>
          <w:rtl/>
          <w:lang w:eastAsia="he-IL"/>
        </w:rPr>
      </w:pPr>
      <w:r>
        <w:rPr>
          <w:rFonts w:eastAsia="Calibri" w:hint="cs"/>
          <w:rtl/>
          <w:lang w:eastAsia="he-IL"/>
        </w:rPr>
        <w:t>פיצוי למתלונן  באישום 1  בת"פ</w:t>
      </w:r>
      <w:r>
        <w:rPr>
          <w:rFonts w:eastAsia="Calibri" w:hint="cs"/>
          <w:b/>
          <w:bCs/>
          <w:rtl/>
          <w:lang w:eastAsia="he-IL"/>
        </w:rPr>
        <w:t xml:space="preserve"> </w:t>
      </w:r>
      <w:r w:rsidR="007A02A0">
        <w:rPr>
          <w:rFonts w:eastAsia="Calibri" w:hint="cs"/>
          <w:b/>
          <w:bCs/>
          <w:lang w:eastAsia="he-IL"/>
        </w:rPr>
        <w:t>XXX-XX-XX</w:t>
      </w:r>
      <w:r>
        <w:rPr>
          <w:rFonts w:eastAsia="Calibri" w:hint="cs"/>
          <w:rtl/>
          <w:lang w:eastAsia="he-IL"/>
        </w:rPr>
        <w:t xml:space="preserve"> בסך 1000 ₪  אשר ישולם עד ליום 10.12.24, ופיצוי למתלוננת באישום 2 בת"פ </w:t>
      </w:r>
      <w:r w:rsidR="007A02A0">
        <w:rPr>
          <w:rFonts w:eastAsia="Calibri" w:hint="cs"/>
          <w:b/>
          <w:bCs/>
          <w:lang w:eastAsia="he-IL"/>
        </w:rPr>
        <w:t>XXX-XX-XX</w:t>
      </w:r>
      <w:r>
        <w:rPr>
          <w:rFonts w:eastAsia="Calibri" w:hint="cs"/>
          <w:b/>
          <w:bCs/>
          <w:rtl/>
          <w:lang w:eastAsia="he-IL"/>
        </w:rPr>
        <w:t xml:space="preserve"> </w:t>
      </w:r>
      <w:r>
        <w:rPr>
          <w:rFonts w:eastAsia="Calibri" w:hint="cs"/>
          <w:rtl/>
          <w:lang w:eastAsia="he-IL"/>
        </w:rPr>
        <w:t xml:space="preserve">בסך 2000 ₪  אשר ישולם עד ליום  10.12.24. </w:t>
      </w:r>
    </w:p>
    <w:p w:rsidR="00803089" w:rsidRDefault="00803089" w:rsidP="00803089">
      <w:pPr>
        <w:pStyle w:val="affffb"/>
        <w:spacing w:line="360" w:lineRule="auto"/>
        <w:ind w:left="1080"/>
        <w:jc w:val="both"/>
        <w:rPr>
          <w:rFonts w:eastAsia="Calibri"/>
          <w:lang w:eastAsia="he-IL"/>
        </w:rPr>
      </w:pPr>
    </w:p>
    <w:p w:rsidR="00803089" w:rsidRDefault="00803089" w:rsidP="007A02A0">
      <w:pPr>
        <w:pStyle w:val="affffb"/>
        <w:numPr>
          <w:ilvl w:val="0"/>
          <w:numId w:val="30"/>
        </w:numPr>
        <w:spacing w:line="360" w:lineRule="auto"/>
        <w:jc w:val="both"/>
        <w:rPr>
          <w:rFonts w:eastAsia="Calibri"/>
          <w:b/>
          <w:bCs/>
          <w:rtl/>
          <w:lang w:eastAsia="he-IL"/>
        </w:rPr>
      </w:pPr>
      <w:r>
        <w:rPr>
          <w:rFonts w:eastAsia="Calibri" w:hint="cs"/>
          <w:b/>
          <w:bCs/>
          <w:rtl/>
          <w:lang w:eastAsia="he-IL"/>
        </w:rPr>
        <w:t>פיצוי</w:t>
      </w:r>
      <w:r w:rsidR="00110F4E">
        <w:rPr>
          <w:rFonts w:eastAsia="Calibri" w:hint="cs"/>
          <w:b/>
          <w:bCs/>
          <w:rtl/>
          <w:lang w:eastAsia="he-IL"/>
        </w:rPr>
        <w:t>ים</w:t>
      </w:r>
      <w:r>
        <w:rPr>
          <w:rFonts w:eastAsia="Calibri" w:hint="cs"/>
          <w:b/>
          <w:bCs/>
          <w:rtl/>
          <w:lang w:eastAsia="he-IL"/>
        </w:rPr>
        <w:t xml:space="preserve"> למתלוננים בת"פ </w:t>
      </w:r>
      <w:r w:rsidR="007A02A0">
        <w:rPr>
          <w:rFonts w:eastAsia="Calibri" w:hint="cs"/>
          <w:b/>
          <w:bCs/>
          <w:lang w:eastAsia="he-IL"/>
        </w:rPr>
        <w:t>XXX-XX-XX</w:t>
      </w:r>
      <w:r>
        <w:rPr>
          <w:rFonts w:eastAsia="Calibri" w:hint="cs"/>
          <w:b/>
          <w:bCs/>
          <w:rtl/>
          <w:lang w:eastAsia="he-IL"/>
        </w:rPr>
        <w:t>:</w:t>
      </w:r>
    </w:p>
    <w:p w:rsidR="00803089" w:rsidRDefault="00803089" w:rsidP="00803089">
      <w:pPr>
        <w:pStyle w:val="affffb"/>
        <w:rPr>
          <w:rFonts w:eastAsia="Calibri"/>
          <w:lang w:eastAsia="he-IL"/>
        </w:rPr>
      </w:pPr>
    </w:p>
    <w:p w:rsidR="00803089" w:rsidRDefault="00110F4E" w:rsidP="00803089">
      <w:pPr>
        <w:pStyle w:val="affffb"/>
        <w:spacing w:line="360" w:lineRule="auto"/>
        <w:ind w:left="1080"/>
        <w:jc w:val="both"/>
        <w:rPr>
          <w:rFonts w:eastAsia="Calibri"/>
          <w:rtl/>
          <w:lang w:eastAsia="he-IL"/>
        </w:rPr>
      </w:pPr>
      <w:r>
        <w:rPr>
          <w:rFonts w:eastAsia="Calibri" w:hint="cs"/>
          <w:rtl/>
          <w:lang w:eastAsia="he-IL"/>
        </w:rPr>
        <w:t xml:space="preserve">פיצוי </w:t>
      </w:r>
      <w:r w:rsidR="00803089">
        <w:rPr>
          <w:rFonts w:eastAsia="Calibri" w:hint="cs"/>
          <w:rtl/>
          <w:lang w:eastAsia="he-IL"/>
        </w:rPr>
        <w:t xml:space="preserve">בסך 2,000 </w:t>
      </w:r>
      <w:r>
        <w:rPr>
          <w:rFonts w:eastAsia="Calibri" w:hint="cs"/>
          <w:rtl/>
          <w:lang w:eastAsia="he-IL"/>
        </w:rPr>
        <w:t xml:space="preserve">₪ </w:t>
      </w:r>
      <w:r w:rsidR="00803089">
        <w:rPr>
          <w:rFonts w:eastAsia="Calibri" w:hint="cs"/>
          <w:rtl/>
          <w:lang w:eastAsia="he-IL"/>
        </w:rPr>
        <w:t xml:space="preserve"> לבעל הרכב ש</w:t>
      </w:r>
      <w:r>
        <w:rPr>
          <w:rFonts w:eastAsia="Calibri" w:hint="cs"/>
          <w:rtl/>
          <w:lang w:eastAsia="he-IL"/>
        </w:rPr>
        <w:t>נגנב  אשר ישולם עד ליום 10.1.25.</w:t>
      </w:r>
    </w:p>
    <w:p w:rsidR="00803089" w:rsidRDefault="00110F4E" w:rsidP="007A02A0">
      <w:pPr>
        <w:pStyle w:val="affffb"/>
        <w:spacing w:line="360" w:lineRule="auto"/>
        <w:ind w:left="1080"/>
        <w:jc w:val="both"/>
        <w:rPr>
          <w:rFonts w:eastAsia="Calibri"/>
          <w:rtl/>
          <w:lang w:eastAsia="he-IL"/>
        </w:rPr>
      </w:pPr>
      <w:r>
        <w:rPr>
          <w:rFonts w:eastAsia="Calibri" w:hint="cs"/>
          <w:rtl/>
          <w:lang w:eastAsia="he-IL"/>
        </w:rPr>
        <w:t xml:space="preserve">פיצוי </w:t>
      </w:r>
      <w:r w:rsidR="00803089">
        <w:rPr>
          <w:rFonts w:eastAsia="Calibri" w:hint="cs"/>
          <w:rtl/>
          <w:lang w:eastAsia="he-IL"/>
        </w:rPr>
        <w:t xml:space="preserve">בסך 2,000 </w:t>
      </w:r>
      <w:r>
        <w:rPr>
          <w:rFonts w:eastAsia="Calibri" w:hint="cs"/>
          <w:rtl/>
          <w:lang w:eastAsia="he-IL"/>
        </w:rPr>
        <w:t>₪</w:t>
      </w:r>
      <w:r w:rsidR="00803089">
        <w:rPr>
          <w:rFonts w:eastAsia="Calibri" w:hint="cs"/>
          <w:rtl/>
          <w:lang w:eastAsia="he-IL"/>
        </w:rPr>
        <w:t xml:space="preserve"> לבעל הרכב שנפגע מסוג טיויטה קורולה </w:t>
      </w:r>
      <w:r w:rsidR="007A02A0">
        <w:rPr>
          <w:rFonts w:eastAsia="Calibri" w:hint="cs"/>
          <w:lang w:eastAsia="he-IL"/>
        </w:rPr>
        <w:t>XXXX</w:t>
      </w:r>
      <w:r>
        <w:rPr>
          <w:rFonts w:eastAsia="Calibri" w:hint="cs"/>
          <w:rtl/>
          <w:lang w:eastAsia="he-IL"/>
        </w:rPr>
        <w:t xml:space="preserve">  אשר ישולם עד ליום 10.1.25.</w:t>
      </w:r>
    </w:p>
    <w:p w:rsidR="00803089" w:rsidRDefault="00110F4E" w:rsidP="007A02A0">
      <w:pPr>
        <w:pStyle w:val="affffb"/>
        <w:spacing w:line="360" w:lineRule="auto"/>
        <w:ind w:left="1080"/>
        <w:jc w:val="both"/>
        <w:rPr>
          <w:rFonts w:eastAsia="Calibri"/>
          <w:lang w:eastAsia="he-IL"/>
        </w:rPr>
      </w:pPr>
      <w:r>
        <w:rPr>
          <w:rFonts w:eastAsia="Calibri" w:hint="cs"/>
          <w:rtl/>
          <w:lang w:eastAsia="he-IL"/>
        </w:rPr>
        <w:t xml:space="preserve">פיצוי </w:t>
      </w:r>
      <w:r w:rsidR="00803089">
        <w:rPr>
          <w:rFonts w:eastAsia="Calibri" w:hint="cs"/>
          <w:rtl/>
          <w:lang w:eastAsia="he-IL"/>
        </w:rPr>
        <w:t xml:space="preserve">בסך 2,000 </w:t>
      </w:r>
      <w:r>
        <w:rPr>
          <w:rFonts w:eastAsia="Calibri" w:hint="cs"/>
          <w:rtl/>
          <w:lang w:eastAsia="he-IL"/>
        </w:rPr>
        <w:t xml:space="preserve"> ₪</w:t>
      </w:r>
      <w:r w:rsidR="00803089">
        <w:rPr>
          <w:rFonts w:eastAsia="Calibri" w:hint="cs"/>
          <w:rtl/>
          <w:lang w:eastAsia="he-IL"/>
        </w:rPr>
        <w:t xml:space="preserve"> לבעל הרכב שנפגע מסוג שברולט ספארק </w:t>
      </w:r>
      <w:r w:rsidR="007A02A0">
        <w:rPr>
          <w:rFonts w:eastAsia="Calibri" w:hint="cs"/>
          <w:lang w:eastAsia="he-IL"/>
        </w:rPr>
        <w:t>XXXX</w:t>
      </w:r>
      <w:r>
        <w:rPr>
          <w:rFonts w:eastAsia="Calibri" w:hint="cs"/>
          <w:rtl/>
          <w:lang w:eastAsia="he-IL"/>
        </w:rPr>
        <w:t xml:space="preserve">  אשר ישולם עד ליום 10.1.25.</w:t>
      </w:r>
    </w:p>
    <w:p w:rsidR="00803089" w:rsidRDefault="00110F4E" w:rsidP="007A02A0">
      <w:pPr>
        <w:pStyle w:val="affffb"/>
        <w:spacing w:line="360" w:lineRule="auto"/>
        <w:ind w:left="1080"/>
        <w:jc w:val="both"/>
        <w:rPr>
          <w:rFonts w:eastAsia="Calibri"/>
          <w:lang w:eastAsia="he-IL"/>
        </w:rPr>
      </w:pPr>
      <w:r>
        <w:rPr>
          <w:rFonts w:eastAsia="Calibri" w:hint="cs"/>
          <w:rtl/>
          <w:lang w:eastAsia="he-IL"/>
        </w:rPr>
        <w:t xml:space="preserve">פיצוי </w:t>
      </w:r>
      <w:r w:rsidR="00803089">
        <w:rPr>
          <w:rFonts w:eastAsia="Calibri" w:hint="cs"/>
          <w:rtl/>
          <w:lang w:eastAsia="he-IL"/>
        </w:rPr>
        <w:t xml:space="preserve">בסך 2,000 </w:t>
      </w:r>
      <w:r>
        <w:rPr>
          <w:rFonts w:eastAsia="Calibri" w:hint="cs"/>
          <w:rtl/>
          <w:lang w:eastAsia="he-IL"/>
        </w:rPr>
        <w:t>₪</w:t>
      </w:r>
      <w:r w:rsidR="00803089">
        <w:rPr>
          <w:rFonts w:eastAsia="Calibri" w:hint="cs"/>
          <w:rtl/>
          <w:lang w:eastAsia="he-IL"/>
        </w:rPr>
        <w:t xml:space="preserve"> לבעל הרכב שנפגע מסוג מיצובישי </w:t>
      </w:r>
      <w:r w:rsidR="007A02A0">
        <w:rPr>
          <w:rFonts w:eastAsia="Calibri" w:hint="cs"/>
          <w:lang w:eastAsia="he-IL"/>
        </w:rPr>
        <w:t>XXXX</w:t>
      </w:r>
      <w:r>
        <w:rPr>
          <w:rFonts w:eastAsia="Calibri" w:hint="cs"/>
          <w:rtl/>
          <w:lang w:eastAsia="he-IL"/>
        </w:rPr>
        <w:t xml:space="preserve"> אשר ישולם עד ליום 10.1.25.</w:t>
      </w:r>
    </w:p>
    <w:p w:rsidR="00803089" w:rsidRDefault="00803089" w:rsidP="007A02A0">
      <w:pPr>
        <w:pStyle w:val="affffb"/>
        <w:spacing w:line="360" w:lineRule="auto"/>
        <w:ind w:left="1080"/>
        <w:jc w:val="both"/>
        <w:rPr>
          <w:rFonts w:eastAsia="Calibri"/>
          <w:lang w:eastAsia="he-IL"/>
        </w:rPr>
      </w:pPr>
      <w:r>
        <w:rPr>
          <w:rFonts w:eastAsia="Calibri" w:hint="cs"/>
          <w:rtl/>
          <w:lang w:eastAsia="he-IL"/>
        </w:rPr>
        <w:t xml:space="preserve">פיצוי  בסך 2,000 </w:t>
      </w:r>
      <w:r w:rsidR="00110F4E">
        <w:rPr>
          <w:rFonts w:eastAsia="Calibri" w:hint="cs"/>
          <w:rtl/>
          <w:lang w:eastAsia="he-IL"/>
        </w:rPr>
        <w:t>₪</w:t>
      </w:r>
      <w:r>
        <w:rPr>
          <w:rFonts w:eastAsia="Calibri" w:hint="cs"/>
          <w:rtl/>
          <w:lang w:eastAsia="he-IL"/>
        </w:rPr>
        <w:t xml:space="preserve"> לבעל הרכב שנפגע מסוג ניסן טידו </w:t>
      </w:r>
      <w:r w:rsidR="007A02A0">
        <w:rPr>
          <w:rFonts w:eastAsia="Calibri" w:hint="cs"/>
          <w:lang w:eastAsia="he-IL"/>
        </w:rPr>
        <w:t>XXXX</w:t>
      </w:r>
      <w:r w:rsidR="00110F4E">
        <w:rPr>
          <w:rFonts w:eastAsia="Calibri" w:hint="cs"/>
          <w:rtl/>
          <w:lang w:eastAsia="he-IL"/>
        </w:rPr>
        <w:t xml:space="preserve">  אשר ישולם עד ליום 10.1.25.</w:t>
      </w:r>
    </w:p>
    <w:p w:rsidR="00803089" w:rsidRPr="00803089" w:rsidRDefault="00803089" w:rsidP="00803089">
      <w:pPr>
        <w:spacing w:line="360" w:lineRule="auto"/>
        <w:jc w:val="both"/>
        <w:rPr>
          <w:rFonts w:eastAsia="Calibri"/>
          <w:rtl/>
          <w:lang w:eastAsia="he-IL"/>
        </w:rPr>
      </w:pPr>
    </w:p>
    <w:p w:rsidR="00803089" w:rsidRDefault="00803089" w:rsidP="00803089">
      <w:pPr>
        <w:pStyle w:val="affffb"/>
        <w:spacing w:line="360" w:lineRule="auto"/>
        <w:ind w:left="1080"/>
        <w:jc w:val="both"/>
        <w:rPr>
          <w:rFonts w:eastAsia="Calibri"/>
          <w:rtl/>
          <w:lang w:eastAsia="he-IL"/>
        </w:rPr>
      </w:pPr>
      <w:r>
        <w:rPr>
          <w:rFonts w:eastAsia="Calibri" w:hint="cs"/>
          <w:rtl/>
          <w:lang w:eastAsia="he-IL"/>
        </w:rPr>
        <w:t>ב"כ התביעה תעביר את פרטי המתלוננים הזכאים לפיצוי כאמור למזכירות בית המשפט עוד היום.</w:t>
      </w:r>
    </w:p>
    <w:p w:rsidR="00803089" w:rsidRDefault="00803089" w:rsidP="00803089">
      <w:pPr>
        <w:spacing w:after="160" w:line="360" w:lineRule="auto"/>
        <w:ind w:left="720"/>
        <w:contextualSpacing/>
        <w:jc w:val="both"/>
        <w:rPr>
          <w:rFonts w:eastAsia="Times New Roman"/>
          <w:rtl/>
          <w:lang w:eastAsia="he-IL"/>
        </w:rPr>
      </w:pPr>
    </w:p>
    <w:p w:rsidR="00803089" w:rsidRDefault="00803089" w:rsidP="00803089">
      <w:pPr>
        <w:spacing w:after="160" w:line="360" w:lineRule="auto"/>
        <w:ind w:left="1080"/>
        <w:contextualSpacing/>
        <w:jc w:val="both"/>
        <w:rPr>
          <w:lang w:eastAsia="he-IL"/>
        </w:rPr>
      </w:pPr>
      <w:r>
        <w:rPr>
          <w:rtl/>
          <w:lang w:eastAsia="he-IL"/>
        </w:rPr>
        <w:t>ניתן יהיה לשלם את הפיצוי כעבור שלושה ימים מיום מתן גזר הדין לחשבון המרכז לגביית קנסות, אגרות והוצאות ברשות האכיפה והגבייה באחת מהדרכים הבאות:</w:t>
      </w:r>
    </w:p>
    <w:p w:rsidR="00803089" w:rsidRDefault="00803089" w:rsidP="00803089">
      <w:pPr>
        <w:spacing w:after="160" w:line="360" w:lineRule="auto"/>
        <w:ind w:left="786"/>
        <w:contextualSpacing/>
        <w:rPr>
          <w:rFonts w:eastAsia="Times New Roman"/>
          <w:rtl/>
          <w:lang w:eastAsia="he-IL"/>
        </w:rPr>
      </w:pPr>
    </w:p>
    <w:p w:rsidR="00803089" w:rsidRDefault="00803089" w:rsidP="00803089">
      <w:pPr>
        <w:spacing w:after="160" w:line="360" w:lineRule="auto"/>
        <w:ind w:left="786"/>
        <w:contextualSpacing/>
        <w:rPr>
          <w:lang w:eastAsia="he-IL"/>
        </w:rPr>
      </w:pPr>
      <w:r>
        <w:rPr>
          <w:rtl/>
          <w:lang w:eastAsia="he-IL"/>
        </w:rPr>
        <w:t xml:space="preserve">•          בכרטיס אשראי – באתר המקוון של רשות האכיפה והגבייה, </w:t>
      </w:r>
      <w:hyperlink r:id="rId13" w:history="1">
        <w:r>
          <w:rPr>
            <w:rStyle w:val="Hyperlink"/>
            <w:lang w:eastAsia="he-IL"/>
          </w:rPr>
          <w:t>www.eca.gov.il</w:t>
        </w:r>
      </w:hyperlink>
      <w:r>
        <w:rPr>
          <w:rtl/>
          <w:lang w:eastAsia="he-IL"/>
        </w:rPr>
        <w:t xml:space="preserve">  </w:t>
      </w:r>
    </w:p>
    <w:p w:rsidR="00803089" w:rsidRDefault="00803089" w:rsidP="00803089">
      <w:pPr>
        <w:spacing w:after="160" w:line="360" w:lineRule="auto"/>
        <w:ind w:left="1440" w:hanging="654"/>
        <w:contextualSpacing/>
        <w:rPr>
          <w:rtl/>
          <w:lang w:eastAsia="he-IL"/>
        </w:rPr>
      </w:pPr>
      <w:r>
        <w:rPr>
          <w:rtl/>
          <w:lang w:eastAsia="he-IL"/>
        </w:rPr>
        <w:t>•          מוקד שירות טלפוני בשרות עצמי (מרכז גבייה)  – בטלפון 35592* או בטלפון 073-2055000</w:t>
      </w:r>
    </w:p>
    <w:p w:rsidR="00803089" w:rsidRDefault="00803089" w:rsidP="00803089">
      <w:pPr>
        <w:spacing w:after="160" w:line="360" w:lineRule="auto"/>
        <w:ind w:left="1440" w:hanging="654"/>
        <w:contextualSpacing/>
        <w:rPr>
          <w:lang w:eastAsia="he-IL"/>
        </w:rPr>
      </w:pPr>
      <w:r>
        <w:rPr>
          <w:rtl/>
          <w:lang w:eastAsia="he-IL"/>
        </w:rPr>
        <w:t>•          במזומן בכל סניף של בנק הדואר – בהצגת תעודת זהות בלבד (אין צורך בשוברי תשלום).</w:t>
      </w:r>
    </w:p>
    <w:p w:rsidR="00110F4E" w:rsidRDefault="00110F4E" w:rsidP="00803089">
      <w:pPr>
        <w:spacing w:line="360" w:lineRule="auto"/>
        <w:jc w:val="both"/>
        <w:rPr>
          <w:rtl/>
        </w:rPr>
      </w:pPr>
    </w:p>
    <w:p w:rsidR="00803089" w:rsidRPr="00803089" w:rsidRDefault="00803089" w:rsidP="00803089">
      <w:pPr>
        <w:spacing w:line="360" w:lineRule="auto"/>
        <w:jc w:val="both"/>
        <w:rPr>
          <w:rtl/>
        </w:rPr>
      </w:pPr>
      <w:r>
        <w:rPr>
          <w:rtl/>
        </w:rPr>
        <w:t>בכפוף לכך</w:t>
      </w:r>
      <w:r>
        <w:rPr>
          <w:rFonts w:hint="cs"/>
          <w:rtl/>
        </w:rPr>
        <w:t xml:space="preserve"> </w:t>
      </w:r>
      <w:r>
        <w:rPr>
          <w:rtl/>
        </w:rPr>
        <w:t xml:space="preserve">שלנאשם אין כל חוב במערכת בתי המשפט, ובכפוף לקיזוז סכומי הפיצוי האמורים בגזר דין זה, כולל הפקדה בצו הבאה, מורה בזאת על השבת כל פיקדון ו/או כל סכום הקיימים על שם הנאשם בתיק. </w:t>
      </w:r>
    </w:p>
    <w:p w:rsidR="00110F4E" w:rsidRDefault="00110F4E" w:rsidP="00803089">
      <w:pPr>
        <w:spacing w:after="160" w:line="360" w:lineRule="auto"/>
        <w:contextualSpacing/>
        <w:jc w:val="both"/>
        <w:rPr>
          <w:b/>
          <w:bCs/>
          <w:rtl/>
        </w:rPr>
      </w:pPr>
    </w:p>
    <w:p w:rsidR="00803089" w:rsidRPr="00803089" w:rsidRDefault="00803089" w:rsidP="00803089">
      <w:pPr>
        <w:spacing w:after="160" w:line="360" w:lineRule="auto"/>
        <w:contextualSpacing/>
        <w:jc w:val="both"/>
        <w:rPr>
          <w:b/>
          <w:bCs/>
          <w:rtl/>
        </w:rPr>
      </w:pPr>
      <w:r w:rsidRPr="00803089">
        <w:rPr>
          <w:b/>
          <w:bCs/>
          <w:rtl/>
        </w:rPr>
        <w:lastRenderedPageBreak/>
        <w:t xml:space="preserve">צו כללי למוצגים. </w:t>
      </w:r>
    </w:p>
    <w:p w:rsidR="00803089" w:rsidRPr="00803089" w:rsidRDefault="00803089" w:rsidP="00803089">
      <w:pPr>
        <w:spacing w:line="360" w:lineRule="auto"/>
        <w:jc w:val="both"/>
        <w:rPr>
          <w:rFonts w:ascii="Arial" w:hAnsi="Arial"/>
          <w:b/>
          <w:bCs/>
          <w:rtl/>
        </w:rPr>
      </w:pPr>
      <w:r>
        <w:rPr>
          <w:b/>
          <w:bCs/>
          <w:rtl/>
        </w:rPr>
        <w:t>זכות ערעור כדין.</w:t>
      </w:r>
    </w:p>
    <w:p w:rsidR="00803089" w:rsidRDefault="00803089" w:rsidP="00803089">
      <w:pPr>
        <w:spacing w:line="360" w:lineRule="auto"/>
        <w:rPr>
          <w:rtl/>
        </w:rPr>
      </w:pPr>
      <w:r>
        <w:rPr>
          <w:rFonts w:hint="cs"/>
          <w:b/>
          <w:bCs/>
          <w:rtl/>
        </w:rPr>
        <w:t xml:space="preserve">ניתן והודע היום </w:t>
      </w:r>
      <w:sdt>
        <w:sdtPr>
          <w:rPr>
            <w:rtl/>
          </w:rPr>
          <w:alias w:val="2207"/>
          <w:tag w:val="2207"/>
          <w:id w:val="1329636924"/>
          <w:text w:multiLine="1"/>
        </w:sdtPr>
        <w:sdtEndPr/>
        <w:sdtContent>
          <w:r>
            <w:rPr>
              <w:b/>
              <w:bCs/>
              <w:rtl/>
            </w:rPr>
            <w:t>כ"ג תמוז תשפ"ד</w:t>
          </w:r>
        </w:sdtContent>
      </w:sdt>
      <w:r>
        <w:rPr>
          <w:rFonts w:hint="cs"/>
          <w:b/>
          <w:bCs/>
          <w:rtl/>
        </w:rPr>
        <w:t xml:space="preserve">, </w:t>
      </w:r>
      <w:sdt>
        <w:sdtPr>
          <w:rPr>
            <w:rtl/>
          </w:rPr>
          <w:alias w:val="2206"/>
          <w:tag w:val="2206"/>
          <w:id w:val="-1474593809"/>
          <w:text w:multiLine="1"/>
        </w:sdtPr>
        <w:sdtEndPr/>
        <w:sdtContent>
          <w:r>
            <w:rPr>
              <w:b/>
              <w:bCs/>
            </w:rPr>
            <w:t>29/07/2024</w:t>
          </w:r>
        </w:sdtContent>
      </w:sdt>
      <w:r>
        <w:rPr>
          <w:rFonts w:hint="cs"/>
          <w:b/>
          <w:bCs/>
          <w:rtl/>
        </w:rPr>
        <w:t xml:space="preserve"> במעמד הנוכחים.</w:t>
      </w:r>
    </w:p>
    <w:p w:rsidR="00803089" w:rsidRDefault="00803089"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803089" w:rsidTr="00CB46FB">
        <w:trPr>
          <w:trHeight w:val="316"/>
          <w:jc w:val="right"/>
        </w:trPr>
        <w:tc>
          <w:tcPr>
            <w:tcW w:w="3936" w:type="dxa"/>
            <w:vAlign w:val="center"/>
          </w:tcPr>
          <w:p w:rsidR="00803089" w:rsidRDefault="0065792A" w:rsidP="00CB46FB">
            <w:pPr>
              <w:jc w:val="center"/>
            </w:pPr>
            <w:sdt>
              <w:sdtPr>
                <w:rPr>
                  <w:rtl/>
                </w:rPr>
                <w:alias w:val="MergeField"/>
                <w:tag w:val="2144"/>
                <w:id w:val="158745713"/>
              </w:sdtPr>
              <w:sdtEndPr/>
              <w:sdtContent>
                <w:r w:rsidR="00803089">
                  <w:rPr>
                    <w:noProof/>
                  </w:rPr>
                  <w:drawing>
                    <wp:inline distT="0" distB="0" distL="0" distR="0" wp14:editId="50D07946">
                      <wp:extent cx="93345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933450" cy="800100"/>
                              </a:xfrm>
                              <a:prstGeom prst="rect">
                                <a:avLst/>
                              </a:prstGeom>
                            </pic:spPr>
                          </pic:pic>
                        </a:graphicData>
                      </a:graphic>
                    </wp:inline>
                  </w:drawing>
                </w:r>
              </w:sdtContent>
            </w:sdt>
          </w:p>
          <w:p w:rsidR="00803089" w:rsidRDefault="00803089" w:rsidP="00CB46FB">
            <w:pPr>
              <w:jc w:val="center"/>
              <w:rPr>
                <w:rtl/>
              </w:rPr>
            </w:pPr>
          </w:p>
        </w:tc>
      </w:tr>
      <w:tr w:rsidR="00803089" w:rsidTr="00CB46FB">
        <w:trPr>
          <w:trHeight w:val="361"/>
          <w:jc w:val="right"/>
        </w:trPr>
        <w:tc>
          <w:tcPr>
            <w:tcW w:w="3936" w:type="dxa"/>
            <w:vAlign w:val="center"/>
          </w:tcPr>
          <w:p w:rsidR="00803089" w:rsidRPr="00C02017" w:rsidRDefault="0065792A" w:rsidP="00CB46FB">
            <w:pPr>
              <w:jc w:val="center"/>
              <w:rPr>
                <w:rFonts w:cs="David"/>
                <w:b/>
                <w:bCs/>
                <w:rtl/>
              </w:rPr>
            </w:pPr>
            <w:sdt>
              <w:sdtPr>
                <w:rPr>
                  <w:b/>
                  <w:bCs/>
                  <w:rtl/>
                </w:rPr>
                <w:alias w:val="2141"/>
                <w:tag w:val="2141"/>
                <w:id w:val="2119712613"/>
                <w:placeholder>
                  <w:docPart w:val="0B29174695684B36910DAB7C56B858B1"/>
                </w:placeholder>
                <w:text w:multiLine="1"/>
              </w:sdtPr>
              <w:sdtEndPr/>
              <w:sdtContent>
                <w:r w:rsidR="00803089">
                  <w:rPr>
                    <w:rFonts w:cs="David"/>
                    <w:b/>
                    <w:bCs/>
                    <w:rtl/>
                  </w:rPr>
                  <w:t>טל</w:t>
                </w:r>
              </w:sdtContent>
            </w:sdt>
            <w:r w:rsidR="00803089" w:rsidRPr="00C02017">
              <w:rPr>
                <w:rFonts w:cs="David" w:hint="cs"/>
                <w:b/>
                <w:bCs/>
                <w:rtl/>
              </w:rPr>
              <w:t xml:space="preserve"> </w:t>
            </w:r>
            <w:sdt>
              <w:sdtPr>
                <w:rPr>
                  <w:rFonts w:hint="cs"/>
                  <w:b/>
                  <w:bCs/>
                  <w:rtl/>
                </w:rPr>
                <w:alias w:val="2142"/>
                <w:tag w:val="2142"/>
                <w:id w:val="-26639521"/>
                <w:placeholder>
                  <w:docPart w:val="90EB6B1F8C2B4A399DB490D4FCFECE4B"/>
                </w:placeholder>
                <w:text w:multiLine="1"/>
              </w:sdtPr>
              <w:sdtEndPr/>
              <w:sdtContent>
                <w:r w:rsidR="00803089">
                  <w:rPr>
                    <w:rFonts w:cs="David"/>
                    <w:b/>
                    <w:bCs/>
                    <w:rtl/>
                  </w:rPr>
                  <w:t>לויטס בן פרץ</w:t>
                </w:r>
              </w:sdtContent>
            </w:sdt>
            <w:r w:rsidR="00803089" w:rsidRPr="00C02017">
              <w:rPr>
                <w:rFonts w:cs="David" w:hint="cs"/>
                <w:b/>
                <w:bCs/>
                <w:rtl/>
              </w:rPr>
              <w:t xml:space="preserve">, </w:t>
            </w:r>
            <w:sdt>
              <w:sdtPr>
                <w:rPr>
                  <w:rFonts w:hint="cs"/>
                  <w:b/>
                  <w:bCs/>
                  <w:rtl/>
                </w:rPr>
                <w:alias w:val="2143"/>
                <w:tag w:val="2143"/>
                <w:id w:val="1647695366"/>
                <w:placeholder>
                  <w:docPart w:val="4236F67FD0F749F3A069395B08BAC6D0"/>
                </w:placeholder>
                <w:text w:multiLine="1"/>
              </w:sdtPr>
              <w:sdtEndPr/>
              <w:sdtContent>
                <w:r w:rsidR="00803089">
                  <w:rPr>
                    <w:rFonts w:cs="David"/>
                    <w:b/>
                    <w:bCs/>
                    <w:rtl/>
                  </w:rPr>
                  <w:t>שופטת</w:t>
                </w:r>
              </w:sdtContent>
            </w:sdt>
          </w:p>
        </w:tc>
      </w:tr>
    </w:tbl>
    <w:p w:rsidR="00803089" w:rsidRPr="009E4CA9" w:rsidRDefault="00803089" w:rsidP="00803089">
      <w:pPr>
        <w:spacing w:line="360" w:lineRule="auto"/>
        <w:jc w:val="both"/>
        <w:rPr>
          <w:rtl/>
        </w:rPr>
      </w:pPr>
    </w:p>
    <w:p w:rsidR="00076EB5" w:rsidRDefault="00F36556">
      <w:r>
        <w:rPr>
          <w:rtl/>
        </w:rPr>
        <w:t>הוקלד</w:t>
      </w:r>
      <w:r>
        <w:t xml:space="preserve"> </w:t>
      </w:r>
      <w:r>
        <w:rPr>
          <w:rtl/>
        </w:rPr>
        <w:t>על</w:t>
      </w:r>
      <w:r>
        <w:t xml:space="preserve"> </w:t>
      </w:r>
      <w:r>
        <w:rPr>
          <w:rtl/>
        </w:rPr>
        <w:t>ידי</w:t>
      </w:r>
      <w:r>
        <w:t xml:space="preserve"> </w:t>
      </w:r>
      <w:r>
        <w:rPr>
          <w:rtl/>
        </w:rPr>
        <w:t>ליעד</w:t>
      </w:r>
      <w:r>
        <w:t xml:space="preserve"> </w:t>
      </w:r>
      <w:r>
        <w:rPr>
          <w:rtl/>
        </w:rPr>
        <w:t>דרור</w:t>
      </w:r>
    </w:p>
    <w:sectPr w:rsidR="00076EB5" w:rsidSect="009E4CA9">
      <w:headerReference w:type="default" r:id="rId15"/>
      <w:footerReference w:type="even" r:id="rId16"/>
      <w:footerReference w:type="default" r:id="rId17"/>
      <w:pgSz w:w="11906" w:h="16838" w:code="9"/>
      <w:pgMar w:top="1440" w:right="1800" w:bottom="1440" w:left="1800" w:header="1077" w:footer="1157" w:gutter="0"/>
      <w:lnNumType w:countBy="1"/>
      <w:pgNumType w:start="20"/>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Guttman Vilna">
    <w:panose1 w:val="02010401010101010101"/>
    <w:charset w:val="B1"/>
    <w:family w:val="auto"/>
    <w:pitch w:val="variable"/>
    <w:sig w:usb0="00000801" w:usb1="40000000" w:usb2="00000000" w:usb3="00000000" w:csb0="0000002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CA9" w:rsidRDefault="009E4CA9" w:rsidP="004609BA">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20</w:t>
    </w:r>
    <w:r>
      <w:rPr>
        <w:rStyle w:val="ac"/>
        <w:rtl/>
      </w:rPr>
      <w:fldChar w:fldCharType="end"/>
    </w:r>
  </w:p>
  <w:p w:rsidR="009E4CA9" w:rsidRDefault="009E4CA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CA9" w:rsidRDefault="009E4CA9" w:rsidP="004609BA">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E925F8">
      <w:rPr>
        <w:rStyle w:val="ac"/>
        <w:noProof/>
        <w:rtl/>
      </w:rPr>
      <w:t>20</w:t>
    </w:r>
    <w:r>
      <w:rPr>
        <w:rStyle w:val="ac"/>
        <w:rtl/>
      </w:rPr>
      <w:fldChar w:fldCharType="end"/>
    </w:r>
  </w:p>
  <w:p w:rsidR="009E4CA9" w:rsidRDefault="009E4CA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070"/>
      <w:gridCol w:w="235"/>
      <w:gridCol w:w="2001"/>
    </w:tblGrid>
    <w:tr w:rsidR="00EB1D9D">
      <w:trPr>
        <w:trHeight w:hRule="exact" w:val="418"/>
        <w:jc w:val="center"/>
      </w:trPr>
      <w:sdt>
        <w:sdtPr>
          <w:rPr>
            <w:sz w:val="32"/>
            <w:szCs w:val="32"/>
            <w:rtl/>
          </w:rPr>
          <w:alias w:val="162"/>
          <w:tag w:val="162"/>
          <w:id w:val="1282998781"/>
          <w:text w:multiLine="1"/>
        </w:sdtPr>
        <w:sdtEndPr/>
        <w:sdtContent>
          <w:tc>
            <w:tcPr>
              <w:tcW w:w="8720" w:type="dxa"/>
              <w:gridSpan w:val="3"/>
            </w:tcPr>
            <w:p w:rsidR="00EB1D9D" w:rsidRPr="000D0CF6" w:rsidRDefault="00E679BB">
              <w:pPr>
                <w:pStyle w:val="a5"/>
                <w:tabs>
                  <w:tab w:val="clear" w:pos="8306"/>
                </w:tabs>
                <w:jc w:val="center"/>
                <w:rPr>
                  <w:rFonts w:ascii="Tahoma" w:hAnsi="Tahoma"/>
                  <w:b/>
                  <w:bCs/>
                  <w:color w:val="000080"/>
                  <w:sz w:val="32"/>
                  <w:szCs w:val="32"/>
                  <w:rtl/>
                </w:rPr>
              </w:pPr>
              <w:r w:rsidRPr="000D0CF6">
                <w:rPr>
                  <w:rFonts w:ascii="Tahoma" w:hAnsi="Tahoma"/>
                  <w:b/>
                  <w:bCs/>
                  <w:color w:val="000080"/>
                  <w:sz w:val="32"/>
                  <w:szCs w:val="32"/>
                  <w:rtl/>
                </w:rPr>
                <w:t>בית משפט לנוער בבית משפט השלום בתל אביב -יפו</w:t>
              </w:r>
            </w:p>
          </w:tc>
        </w:sdtContent>
      </w:sdt>
    </w:tr>
    <w:tr w:rsidR="00EB1D9D" w:rsidTr="00A04531">
      <w:trPr>
        <w:trHeight w:val="337"/>
        <w:jc w:val="center"/>
      </w:trPr>
      <w:tc>
        <w:tcPr>
          <w:tcW w:w="6396" w:type="dxa"/>
        </w:tcPr>
        <w:p w:rsidR="00EB1D9D" w:rsidRDefault="0065792A" w:rsidP="007A02A0">
          <w:pPr>
            <w:rPr>
              <w:b/>
              <w:bCs/>
              <w:sz w:val="26"/>
              <w:szCs w:val="26"/>
              <w:rtl/>
            </w:rPr>
          </w:pPr>
          <w:sdt>
            <w:sdtPr>
              <w:rPr>
                <w:rtl/>
              </w:rPr>
              <w:alias w:val="849"/>
              <w:tag w:val="849"/>
              <w:id w:val="-1617746001"/>
              <w:text w:multiLine="1"/>
            </w:sdtPr>
            <w:sdtEndPr/>
            <w:sdtContent>
              <w:r w:rsidR="008A636F">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8A636F">
                <w:rPr>
                  <w:b/>
                  <w:bCs/>
                  <w:sz w:val="26"/>
                  <w:szCs w:val="26"/>
                  <w:rtl/>
                </w:rPr>
                <w:t>14855-02-24</w:t>
              </w:r>
            </w:sdtContent>
          </w:sdt>
          <w:r w:rsidR="00E679BB">
            <w:rPr>
              <w:rFonts w:hint="cs"/>
              <w:b/>
              <w:bCs/>
              <w:sz w:val="26"/>
              <w:szCs w:val="26"/>
              <w:rtl/>
            </w:rPr>
            <w:t xml:space="preserve"> </w:t>
          </w:r>
          <w:sdt>
            <w:sdtPr>
              <w:rPr>
                <w:rtl/>
              </w:rPr>
              <w:alias w:val="293"/>
              <w:tag w:val="293"/>
              <w:id w:val="60302884"/>
              <w:text w:multiLine="1"/>
            </w:sdtPr>
            <w:sdtEndPr/>
            <w:sdtContent>
              <w:r w:rsidR="008A636F">
                <w:rPr>
                  <w:b/>
                  <w:bCs/>
                  <w:sz w:val="26"/>
                  <w:szCs w:val="26"/>
                  <w:rtl/>
                </w:rPr>
                <w:t>מדינת ישראל נ'</w:t>
              </w:r>
              <w:r w:rsidR="007A02A0">
                <w:rPr>
                  <w:b/>
                  <w:bCs/>
                  <w:sz w:val="26"/>
                  <w:szCs w:val="26"/>
                </w:rPr>
                <w:t>XXXX</w:t>
              </w:r>
              <w:r w:rsidR="007A02A0">
                <w:rPr>
                  <w:b/>
                  <w:bCs/>
                  <w:sz w:val="26"/>
                  <w:szCs w:val="26"/>
                  <w:rtl/>
                </w:rPr>
                <w:t xml:space="preserve"> </w:t>
              </w:r>
              <w:r w:rsidR="008A636F">
                <w:rPr>
                  <w:b/>
                  <w:bCs/>
                  <w:sz w:val="26"/>
                  <w:szCs w:val="26"/>
                  <w:rtl/>
                </w:rPr>
                <w:t>(עציר)</w:t>
              </w:r>
            </w:sdtContent>
          </w:sdt>
        </w:p>
        <w:p w:rsidR="00323201" w:rsidRPr="000D0CF6" w:rsidRDefault="00323201" w:rsidP="00323201">
          <w:pPr>
            <w:pStyle w:val="a5"/>
            <w:rPr>
              <w:sz w:val="26"/>
              <w:szCs w:val="26"/>
              <w:rtl/>
            </w:rPr>
          </w:pPr>
        </w:p>
        <w:p w:rsidR="00323201" w:rsidRDefault="00323201" w:rsidP="00323201">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29 יולי 2024</w:t>
              </w:r>
            </w:p>
          </w:tc>
        </w:sdtContent>
      </w:sdt>
    </w:tr>
  </w:tbl>
  <w:p w:rsidR="00EB1D9D" w:rsidRPr="00323201" w:rsidRDefault="00EB1D9D" w:rsidP="00323201">
    <w:pPr>
      <w:pStyle w:val="a5"/>
      <w:tabs>
        <w:tab w:val="left" w:pos="2785"/>
      </w:tabs>
      <w:rPr>
        <w:rFonts w:ascii="Tahoma" w:hAnsi="Tahoma" w:cs="Tahoma"/>
        <w:b/>
        <w:bCs/>
        <w:color w:val="000080"/>
        <w:sz w:val="2"/>
        <w:szCs w:val="2"/>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26EE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3726B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858BEA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2F416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EE42AE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EA570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104E2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C6A8A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D4714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8281A1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49714E3"/>
    <w:multiLevelType w:val="hybridMultilevel"/>
    <w:tmpl w:val="BB6EFF04"/>
    <w:lvl w:ilvl="0" w:tplc="CC00AC7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6BD13B0"/>
    <w:multiLevelType w:val="hybridMultilevel"/>
    <w:tmpl w:val="6EC85168"/>
    <w:lvl w:ilvl="0" w:tplc="20861DC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0"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2"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6"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8" w15:restartNumberingAfterBreak="0">
    <w:nsid w:val="763E7827"/>
    <w:multiLevelType w:val="hybridMultilevel"/>
    <w:tmpl w:val="A154BD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6"/>
  </w:num>
  <w:num w:numId="2">
    <w:abstractNumId w:val="17"/>
  </w:num>
  <w:num w:numId="3">
    <w:abstractNumId w:val="24"/>
  </w:num>
  <w:num w:numId="4">
    <w:abstractNumId w:val="23"/>
  </w:num>
  <w:num w:numId="5">
    <w:abstractNumId w:val="15"/>
  </w:num>
  <w:num w:numId="6">
    <w:abstractNumId w:val="18"/>
  </w:num>
  <w:num w:numId="7">
    <w:abstractNumId w:val="29"/>
  </w:num>
  <w:num w:numId="8">
    <w:abstractNumId w:val="11"/>
  </w:num>
  <w:num w:numId="9">
    <w:abstractNumId w:val="22"/>
  </w:num>
  <w:num w:numId="10">
    <w:abstractNumId w:val="20"/>
  </w:num>
  <w:num w:numId="11">
    <w:abstractNumId w:val="14"/>
  </w:num>
  <w:num w:numId="12">
    <w:abstractNumId w:val="27"/>
  </w:num>
  <w:num w:numId="13">
    <w:abstractNumId w:val="21"/>
  </w:num>
  <w:num w:numId="14">
    <w:abstractNumId w:val="13"/>
  </w:num>
  <w:num w:numId="15">
    <w:abstractNumId w:val="25"/>
  </w:num>
  <w:num w:numId="16">
    <w:abstractNumId w:val="12"/>
  </w:num>
  <w:num w:numId="17">
    <w:abstractNumId w:val="19"/>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14855-02-24"/>
    <w:docVar w:name="caseId" w:val="80974536"/>
    <w:docVar w:name="deriveClass" w:val="NGCS.Protocol.BL.Client.ProtocolBLClientCriminal"/>
    <w:docVar w:name="firstPageNumber" w:val="20"/>
    <w:docVar w:name="NGCS.caseInterestID" w:val="-1"/>
    <w:docVar w:name="NGCS.caseTypeID" w:val="-1"/>
    <w:docVar w:name="NGCS.courtID" w:val="32"/>
    <w:docVar w:name="NGCS.isReservedAddressPlace" w:val="0"/>
    <w:docVar w:name="NGCS.isReservedVoucherPlace" w:val="0"/>
    <w:docVar w:name="NGCS.proceedingID" w:val="2"/>
    <w:docVar w:name="NGCS.userUPN" w:val="כולם"/>
    <w:docVar w:name="privellegeId" w:val="2"/>
    <w:docVar w:name="protocolId" w:val="14714611"/>
    <w:docVar w:name="releaseSign" w:val="0"/>
    <w:docVar w:name="sittingDateTime" w:val="29/07/2024 08:30     "/>
    <w:docVar w:name="sittingId" w:val="97854816"/>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11B7"/>
    <w:rsid w:val="00074BD2"/>
    <w:rsid w:val="00076EB5"/>
    <w:rsid w:val="000A4C4B"/>
    <w:rsid w:val="000C3D5F"/>
    <w:rsid w:val="000C7499"/>
    <w:rsid w:val="000D0CF6"/>
    <w:rsid w:val="000E1A65"/>
    <w:rsid w:val="000E37CD"/>
    <w:rsid w:val="00100FD9"/>
    <w:rsid w:val="00110F4E"/>
    <w:rsid w:val="00115104"/>
    <w:rsid w:val="00131385"/>
    <w:rsid w:val="00137D59"/>
    <w:rsid w:val="0014434E"/>
    <w:rsid w:val="001526FC"/>
    <w:rsid w:val="0016231B"/>
    <w:rsid w:val="00163279"/>
    <w:rsid w:val="001666D0"/>
    <w:rsid w:val="001705B8"/>
    <w:rsid w:val="00174C6C"/>
    <w:rsid w:val="00180246"/>
    <w:rsid w:val="001870A5"/>
    <w:rsid w:val="001A63A4"/>
    <w:rsid w:val="001C548C"/>
    <w:rsid w:val="001E6DFB"/>
    <w:rsid w:val="002063A6"/>
    <w:rsid w:val="00210DB0"/>
    <w:rsid w:val="00227A15"/>
    <w:rsid w:val="00237F64"/>
    <w:rsid w:val="00245547"/>
    <w:rsid w:val="002736EA"/>
    <w:rsid w:val="00296868"/>
    <w:rsid w:val="002A1C94"/>
    <w:rsid w:val="002E24EE"/>
    <w:rsid w:val="002F455E"/>
    <w:rsid w:val="002F5A82"/>
    <w:rsid w:val="00301481"/>
    <w:rsid w:val="00323201"/>
    <w:rsid w:val="00340759"/>
    <w:rsid w:val="0034100C"/>
    <w:rsid w:val="00342D84"/>
    <w:rsid w:val="00347ACF"/>
    <w:rsid w:val="00376476"/>
    <w:rsid w:val="003F6EFC"/>
    <w:rsid w:val="00440118"/>
    <w:rsid w:val="00442655"/>
    <w:rsid w:val="004473FE"/>
    <w:rsid w:val="004752AF"/>
    <w:rsid w:val="00481F5A"/>
    <w:rsid w:val="00486DEE"/>
    <w:rsid w:val="00494C2F"/>
    <w:rsid w:val="004B74CF"/>
    <w:rsid w:val="004C0CA7"/>
    <w:rsid w:val="004D4B57"/>
    <w:rsid w:val="004D7B4E"/>
    <w:rsid w:val="004F1851"/>
    <w:rsid w:val="004F4B4A"/>
    <w:rsid w:val="00503959"/>
    <w:rsid w:val="00510083"/>
    <w:rsid w:val="005243DB"/>
    <w:rsid w:val="00532A9F"/>
    <w:rsid w:val="00551705"/>
    <w:rsid w:val="00560CB1"/>
    <w:rsid w:val="00564AAC"/>
    <w:rsid w:val="00577444"/>
    <w:rsid w:val="0058186B"/>
    <w:rsid w:val="005832BA"/>
    <w:rsid w:val="00594F89"/>
    <w:rsid w:val="005B395D"/>
    <w:rsid w:val="005C574A"/>
    <w:rsid w:val="005D47FD"/>
    <w:rsid w:val="005D5393"/>
    <w:rsid w:val="005D68B0"/>
    <w:rsid w:val="005D6FD9"/>
    <w:rsid w:val="00600219"/>
    <w:rsid w:val="00601F75"/>
    <w:rsid w:val="006110FD"/>
    <w:rsid w:val="0061652F"/>
    <w:rsid w:val="00620E3F"/>
    <w:rsid w:val="00623CCF"/>
    <w:rsid w:val="00631222"/>
    <w:rsid w:val="00633BA9"/>
    <w:rsid w:val="00635C8E"/>
    <w:rsid w:val="006424C7"/>
    <w:rsid w:val="006830E7"/>
    <w:rsid w:val="006A4D3D"/>
    <w:rsid w:val="006B639D"/>
    <w:rsid w:val="006D72D1"/>
    <w:rsid w:val="006E3A90"/>
    <w:rsid w:val="006F0E02"/>
    <w:rsid w:val="006F7F2D"/>
    <w:rsid w:val="00700409"/>
    <w:rsid w:val="00701199"/>
    <w:rsid w:val="00717ADE"/>
    <w:rsid w:val="007378AE"/>
    <w:rsid w:val="007378FE"/>
    <w:rsid w:val="00770F7C"/>
    <w:rsid w:val="00781736"/>
    <w:rsid w:val="00791EB6"/>
    <w:rsid w:val="007A02A0"/>
    <w:rsid w:val="007A3152"/>
    <w:rsid w:val="007B6499"/>
    <w:rsid w:val="007C0D02"/>
    <w:rsid w:val="007C6467"/>
    <w:rsid w:val="007D4DDF"/>
    <w:rsid w:val="007D71BF"/>
    <w:rsid w:val="007E4ADE"/>
    <w:rsid w:val="007F46CA"/>
    <w:rsid w:val="007F4959"/>
    <w:rsid w:val="00803089"/>
    <w:rsid w:val="008100EF"/>
    <w:rsid w:val="0081212E"/>
    <w:rsid w:val="008138D1"/>
    <w:rsid w:val="008147C4"/>
    <w:rsid w:val="00816980"/>
    <w:rsid w:val="0083639D"/>
    <w:rsid w:val="0085535F"/>
    <w:rsid w:val="0088228B"/>
    <w:rsid w:val="008A636F"/>
    <w:rsid w:val="008B5819"/>
    <w:rsid w:val="008D15AB"/>
    <w:rsid w:val="008D3607"/>
    <w:rsid w:val="008D7896"/>
    <w:rsid w:val="008E7204"/>
    <w:rsid w:val="00927BB3"/>
    <w:rsid w:val="00934BA1"/>
    <w:rsid w:val="0094049A"/>
    <w:rsid w:val="0094092B"/>
    <w:rsid w:val="00940F15"/>
    <w:rsid w:val="00943E5D"/>
    <w:rsid w:val="009474AF"/>
    <w:rsid w:val="009521C7"/>
    <w:rsid w:val="00960E66"/>
    <w:rsid w:val="00966439"/>
    <w:rsid w:val="0097713F"/>
    <w:rsid w:val="0098094C"/>
    <w:rsid w:val="009857E4"/>
    <w:rsid w:val="009B24E2"/>
    <w:rsid w:val="009C08D6"/>
    <w:rsid w:val="009D7934"/>
    <w:rsid w:val="009E46EC"/>
    <w:rsid w:val="009E4CA9"/>
    <w:rsid w:val="009E6E0A"/>
    <w:rsid w:val="00A04531"/>
    <w:rsid w:val="00A1573A"/>
    <w:rsid w:val="00A25356"/>
    <w:rsid w:val="00A64302"/>
    <w:rsid w:val="00A64696"/>
    <w:rsid w:val="00A67D1A"/>
    <w:rsid w:val="00A910BF"/>
    <w:rsid w:val="00A9385E"/>
    <w:rsid w:val="00A94180"/>
    <w:rsid w:val="00AA3C0A"/>
    <w:rsid w:val="00AB1CE7"/>
    <w:rsid w:val="00AC7677"/>
    <w:rsid w:val="00AD1366"/>
    <w:rsid w:val="00B24CA7"/>
    <w:rsid w:val="00B30584"/>
    <w:rsid w:val="00B44123"/>
    <w:rsid w:val="00B44DFD"/>
    <w:rsid w:val="00B6568E"/>
    <w:rsid w:val="00B66459"/>
    <w:rsid w:val="00B82C03"/>
    <w:rsid w:val="00B870E1"/>
    <w:rsid w:val="00BA3141"/>
    <w:rsid w:val="00BD13A0"/>
    <w:rsid w:val="00BF00B0"/>
    <w:rsid w:val="00C4595F"/>
    <w:rsid w:val="00C471D1"/>
    <w:rsid w:val="00C50277"/>
    <w:rsid w:val="00C518EA"/>
    <w:rsid w:val="00C667A1"/>
    <w:rsid w:val="00C8613B"/>
    <w:rsid w:val="00CA022A"/>
    <w:rsid w:val="00CA26CF"/>
    <w:rsid w:val="00CB6B34"/>
    <w:rsid w:val="00D0615F"/>
    <w:rsid w:val="00D23D09"/>
    <w:rsid w:val="00D240DE"/>
    <w:rsid w:val="00D2736A"/>
    <w:rsid w:val="00D57D9B"/>
    <w:rsid w:val="00D86190"/>
    <w:rsid w:val="00DA7A07"/>
    <w:rsid w:val="00DC3CD8"/>
    <w:rsid w:val="00DC4526"/>
    <w:rsid w:val="00DC7E11"/>
    <w:rsid w:val="00DD4926"/>
    <w:rsid w:val="00DF69AA"/>
    <w:rsid w:val="00E15F20"/>
    <w:rsid w:val="00E37759"/>
    <w:rsid w:val="00E420DA"/>
    <w:rsid w:val="00E4581A"/>
    <w:rsid w:val="00E620AB"/>
    <w:rsid w:val="00E679BB"/>
    <w:rsid w:val="00E74FCF"/>
    <w:rsid w:val="00E866B5"/>
    <w:rsid w:val="00E925F8"/>
    <w:rsid w:val="00EA333A"/>
    <w:rsid w:val="00EB1D9D"/>
    <w:rsid w:val="00F24B4E"/>
    <w:rsid w:val="00F30675"/>
    <w:rsid w:val="00F36556"/>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803089"/>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803089"/>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803089"/>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803089"/>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80308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80308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9E4CA9"/>
    <w:rPr>
      <w:rFonts w:ascii="Times New Roman" w:eastAsia="Times New Roman" w:hAnsi="Times New Roman"/>
      <w:b/>
      <w:bCs/>
      <w:u w:val="single"/>
    </w:rPr>
  </w:style>
  <w:style w:type="character" w:styleId="FollowedHyperlink">
    <w:name w:val="FollowedHyperlink"/>
    <w:basedOn w:val="a2"/>
    <w:semiHidden/>
    <w:unhideWhenUsed/>
    <w:rsid w:val="00803089"/>
    <w:rPr>
      <w:color w:val="800080" w:themeColor="followedHyperlink"/>
      <w:u w:val="single"/>
    </w:rPr>
  </w:style>
  <w:style w:type="character" w:styleId="HTMLCite">
    <w:name w:val="HTML Cite"/>
    <w:basedOn w:val="a2"/>
    <w:semiHidden/>
    <w:unhideWhenUsed/>
    <w:rsid w:val="00803089"/>
    <w:rPr>
      <w:i/>
      <w:iCs/>
    </w:rPr>
  </w:style>
  <w:style w:type="character" w:styleId="HTMLCode">
    <w:name w:val="HTML Code"/>
    <w:basedOn w:val="a2"/>
    <w:semiHidden/>
    <w:unhideWhenUsed/>
    <w:rsid w:val="00803089"/>
    <w:rPr>
      <w:rFonts w:ascii="Consolas" w:hAnsi="Consolas"/>
      <w:sz w:val="20"/>
      <w:szCs w:val="20"/>
    </w:rPr>
  </w:style>
  <w:style w:type="character" w:styleId="HTMLDefinition">
    <w:name w:val="HTML Definition"/>
    <w:basedOn w:val="a2"/>
    <w:semiHidden/>
    <w:unhideWhenUsed/>
    <w:rsid w:val="00803089"/>
    <w:rPr>
      <w:i/>
      <w:iCs/>
    </w:rPr>
  </w:style>
  <w:style w:type="character" w:styleId="HTMLVariable">
    <w:name w:val="HTML Variable"/>
    <w:basedOn w:val="a2"/>
    <w:semiHidden/>
    <w:unhideWhenUsed/>
    <w:rsid w:val="00803089"/>
    <w:rPr>
      <w:i/>
      <w:iCs/>
    </w:rPr>
  </w:style>
  <w:style w:type="paragraph" w:styleId="HTML">
    <w:name w:val="HTML Preformatted"/>
    <w:basedOn w:val="a1"/>
    <w:link w:val="HTML0"/>
    <w:semiHidden/>
    <w:unhideWhenUsed/>
    <w:rsid w:val="00803089"/>
    <w:rPr>
      <w:rFonts w:ascii="Consolas" w:hAnsi="Consolas"/>
      <w:sz w:val="20"/>
      <w:szCs w:val="20"/>
    </w:rPr>
  </w:style>
  <w:style w:type="character" w:customStyle="1" w:styleId="HTML0">
    <w:name w:val="HTML מעוצב מראש תו"/>
    <w:basedOn w:val="a2"/>
    <w:link w:val="HTML"/>
    <w:semiHidden/>
    <w:rsid w:val="00803089"/>
    <w:rPr>
      <w:rFonts w:ascii="Consolas" w:hAnsi="Consolas"/>
    </w:rPr>
  </w:style>
  <w:style w:type="character" w:styleId="Hyperlink">
    <w:name w:val="Hyperlink"/>
    <w:basedOn w:val="a2"/>
    <w:semiHidden/>
    <w:unhideWhenUsed/>
    <w:rsid w:val="00803089"/>
    <w:rPr>
      <w:color w:val="0000FF" w:themeColor="hyperlink"/>
      <w:u w:val="single"/>
    </w:rPr>
  </w:style>
  <w:style w:type="paragraph" w:styleId="Index1">
    <w:name w:val="index 1"/>
    <w:basedOn w:val="a1"/>
    <w:next w:val="a1"/>
    <w:autoRedefine/>
    <w:semiHidden/>
    <w:unhideWhenUsed/>
    <w:rsid w:val="00803089"/>
    <w:pPr>
      <w:ind w:left="240" w:hanging="240"/>
    </w:pPr>
  </w:style>
  <w:style w:type="paragraph" w:styleId="Index2">
    <w:name w:val="index 2"/>
    <w:basedOn w:val="a1"/>
    <w:next w:val="a1"/>
    <w:autoRedefine/>
    <w:semiHidden/>
    <w:unhideWhenUsed/>
    <w:rsid w:val="00803089"/>
    <w:pPr>
      <w:ind w:left="480" w:hanging="240"/>
    </w:pPr>
  </w:style>
  <w:style w:type="paragraph" w:styleId="Index3">
    <w:name w:val="index 3"/>
    <w:basedOn w:val="a1"/>
    <w:next w:val="a1"/>
    <w:autoRedefine/>
    <w:semiHidden/>
    <w:unhideWhenUsed/>
    <w:rsid w:val="00803089"/>
    <w:pPr>
      <w:ind w:left="720" w:hanging="240"/>
    </w:pPr>
  </w:style>
  <w:style w:type="paragraph" w:styleId="Index4">
    <w:name w:val="index 4"/>
    <w:basedOn w:val="a1"/>
    <w:next w:val="a1"/>
    <w:autoRedefine/>
    <w:semiHidden/>
    <w:unhideWhenUsed/>
    <w:rsid w:val="00803089"/>
    <w:pPr>
      <w:ind w:left="960" w:hanging="240"/>
    </w:pPr>
  </w:style>
  <w:style w:type="paragraph" w:styleId="Index5">
    <w:name w:val="index 5"/>
    <w:basedOn w:val="a1"/>
    <w:next w:val="a1"/>
    <w:autoRedefine/>
    <w:semiHidden/>
    <w:unhideWhenUsed/>
    <w:rsid w:val="00803089"/>
    <w:pPr>
      <w:ind w:left="1200" w:hanging="240"/>
    </w:pPr>
  </w:style>
  <w:style w:type="paragraph" w:styleId="Index6">
    <w:name w:val="index 6"/>
    <w:basedOn w:val="a1"/>
    <w:next w:val="a1"/>
    <w:autoRedefine/>
    <w:semiHidden/>
    <w:unhideWhenUsed/>
    <w:rsid w:val="00803089"/>
    <w:pPr>
      <w:ind w:left="1440" w:hanging="240"/>
    </w:pPr>
  </w:style>
  <w:style w:type="paragraph" w:styleId="Index7">
    <w:name w:val="index 7"/>
    <w:basedOn w:val="a1"/>
    <w:next w:val="a1"/>
    <w:autoRedefine/>
    <w:semiHidden/>
    <w:unhideWhenUsed/>
    <w:rsid w:val="00803089"/>
    <w:pPr>
      <w:ind w:left="1680" w:hanging="240"/>
    </w:pPr>
  </w:style>
  <w:style w:type="paragraph" w:styleId="Index8">
    <w:name w:val="index 8"/>
    <w:basedOn w:val="a1"/>
    <w:next w:val="a1"/>
    <w:autoRedefine/>
    <w:semiHidden/>
    <w:unhideWhenUsed/>
    <w:rsid w:val="00803089"/>
    <w:pPr>
      <w:ind w:left="1920" w:hanging="240"/>
    </w:pPr>
  </w:style>
  <w:style w:type="paragraph" w:styleId="Index9">
    <w:name w:val="index 9"/>
    <w:basedOn w:val="a1"/>
    <w:next w:val="a1"/>
    <w:autoRedefine/>
    <w:semiHidden/>
    <w:unhideWhenUsed/>
    <w:rsid w:val="00803089"/>
    <w:pPr>
      <w:ind w:left="2160" w:hanging="240"/>
    </w:pPr>
  </w:style>
  <w:style w:type="paragraph" w:styleId="NormalWeb">
    <w:name w:val="Normal (Web)"/>
    <w:basedOn w:val="a1"/>
    <w:semiHidden/>
    <w:unhideWhenUsed/>
    <w:rsid w:val="00803089"/>
    <w:rPr>
      <w:rFonts w:ascii="Times New Roman" w:hAnsi="Times New Roman" w:cs="Times New Roman"/>
    </w:rPr>
  </w:style>
  <w:style w:type="paragraph" w:styleId="TOC1">
    <w:name w:val="toc 1"/>
    <w:basedOn w:val="a1"/>
    <w:next w:val="a1"/>
    <w:autoRedefine/>
    <w:semiHidden/>
    <w:unhideWhenUsed/>
    <w:rsid w:val="00803089"/>
    <w:pPr>
      <w:spacing w:after="100"/>
    </w:pPr>
  </w:style>
  <w:style w:type="paragraph" w:styleId="TOC2">
    <w:name w:val="toc 2"/>
    <w:basedOn w:val="a1"/>
    <w:next w:val="a1"/>
    <w:autoRedefine/>
    <w:semiHidden/>
    <w:unhideWhenUsed/>
    <w:rsid w:val="00803089"/>
    <w:pPr>
      <w:spacing w:after="100"/>
      <w:ind w:left="240"/>
    </w:pPr>
  </w:style>
  <w:style w:type="paragraph" w:styleId="TOC3">
    <w:name w:val="toc 3"/>
    <w:basedOn w:val="a1"/>
    <w:next w:val="a1"/>
    <w:autoRedefine/>
    <w:semiHidden/>
    <w:unhideWhenUsed/>
    <w:rsid w:val="00803089"/>
    <w:pPr>
      <w:spacing w:after="100"/>
      <w:ind w:left="480"/>
    </w:pPr>
  </w:style>
  <w:style w:type="paragraph" w:styleId="TOC4">
    <w:name w:val="toc 4"/>
    <w:basedOn w:val="a1"/>
    <w:next w:val="a1"/>
    <w:autoRedefine/>
    <w:semiHidden/>
    <w:unhideWhenUsed/>
    <w:rsid w:val="00803089"/>
    <w:pPr>
      <w:spacing w:after="100"/>
      <w:ind w:left="720"/>
    </w:pPr>
  </w:style>
  <w:style w:type="paragraph" w:styleId="TOC5">
    <w:name w:val="toc 5"/>
    <w:basedOn w:val="a1"/>
    <w:next w:val="a1"/>
    <w:autoRedefine/>
    <w:semiHidden/>
    <w:unhideWhenUsed/>
    <w:rsid w:val="00803089"/>
    <w:pPr>
      <w:spacing w:after="100"/>
      <w:ind w:left="960"/>
    </w:pPr>
  </w:style>
  <w:style w:type="paragraph" w:styleId="TOC6">
    <w:name w:val="toc 6"/>
    <w:basedOn w:val="a1"/>
    <w:next w:val="a1"/>
    <w:autoRedefine/>
    <w:semiHidden/>
    <w:unhideWhenUsed/>
    <w:rsid w:val="00803089"/>
    <w:pPr>
      <w:spacing w:after="100"/>
      <w:ind w:left="1200"/>
    </w:pPr>
  </w:style>
  <w:style w:type="paragraph" w:styleId="TOC7">
    <w:name w:val="toc 7"/>
    <w:basedOn w:val="a1"/>
    <w:next w:val="a1"/>
    <w:autoRedefine/>
    <w:semiHidden/>
    <w:unhideWhenUsed/>
    <w:rsid w:val="00803089"/>
    <w:pPr>
      <w:spacing w:after="100"/>
      <w:ind w:left="1440"/>
    </w:pPr>
  </w:style>
  <w:style w:type="paragraph" w:styleId="TOC8">
    <w:name w:val="toc 8"/>
    <w:basedOn w:val="a1"/>
    <w:next w:val="a1"/>
    <w:autoRedefine/>
    <w:semiHidden/>
    <w:unhideWhenUsed/>
    <w:rsid w:val="00803089"/>
    <w:pPr>
      <w:spacing w:after="100"/>
      <w:ind w:left="1680"/>
    </w:pPr>
  </w:style>
  <w:style w:type="paragraph" w:styleId="TOC9">
    <w:name w:val="toc 9"/>
    <w:basedOn w:val="a1"/>
    <w:next w:val="a1"/>
    <w:autoRedefine/>
    <w:semiHidden/>
    <w:unhideWhenUsed/>
    <w:rsid w:val="00803089"/>
    <w:pPr>
      <w:spacing w:after="100"/>
      <w:ind w:left="1920"/>
    </w:pPr>
  </w:style>
  <w:style w:type="table" w:styleId="-1">
    <w:name w:val="Table 3D effects 1"/>
    <w:basedOn w:val="a3"/>
    <w:semiHidden/>
    <w:unhideWhenUsed/>
    <w:rsid w:val="00803089"/>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803089"/>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803089"/>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803089"/>
  </w:style>
  <w:style w:type="paragraph" w:styleId="af0">
    <w:name w:val="Salutation"/>
    <w:basedOn w:val="a1"/>
    <w:next w:val="a1"/>
    <w:link w:val="af1"/>
    <w:rsid w:val="00803089"/>
  </w:style>
  <w:style w:type="character" w:customStyle="1" w:styleId="af1">
    <w:name w:val="ברכה תו"/>
    <w:basedOn w:val="a2"/>
    <w:link w:val="af0"/>
    <w:rsid w:val="00803089"/>
    <w:rPr>
      <w:sz w:val="24"/>
      <w:szCs w:val="24"/>
    </w:rPr>
  </w:style>
  <w:style w:type="paragraph" w:styleId="af2">
    <w:name w:val="Body Text"/>
    <w:basedOn w:val="a1"/>
    <w:link w:val="af3"/>
    <w:semiHidden/>
    <w:unhideWhenUsed/>
    <w:rsid w:val="00803089"/>
    <w:pPr>
      <w:spacing w:after="120"/>
    </w:pPr>
  </w:style>
  <w:style w:type="character" w:customStyle="1" w:styleId="af3">
    <w:name w:val="גוף טקסט תו"/>
    <w:basedOn w:val="a2"/>
    <w:link w:val="af2"/>
    <w:semiHidden/>
    <w:rsid w:val="00803089"/>
    <w:rPr>
      <w:sz w:val="24"/>
      <w:szCs w:val="24"/>
    </w:rPr>
  </w:style>
  <w:style w:type="paragraph" w:styleId="22">
    <w:name w:val="Body Text 2"/>
    <w:basedOn w:val="a1"/>
    <w:link w:val="23"/>
    <w:semiHidden/>
    <w:unhideWhenUsed/>
    <w:rsid w:val="00803089"/>
    <w:pPr>
      <w:spacing w:after="120" w:line="480" w:lineRule="auto"/>
    </w:pPr>
  </w:style>
  <w:style w:type="character" w:customStyle="1" w:styleId="23">
    <w:name w:val="גוף טקסט 2 תו"/>
    <w:basedOn w:val="a2"/>
    <w:link w:val="22"/>
    <w:semiHidden/>
    <w:rsid w:val="00803089"/>
    <w:rPr>
      <w:sz w:val="24"/>
      <w:szCs w:val="24"/>
    </w:rPr>
  </w:style>
  <w:style w:type="paragraph" w:styleId="32">
    <w:name w:val="Body Text 3"/>
    <w:basedOn w:val="a1"/>
    <w:link w:val="33"/>
    <w:semiHidden/>
    <w:unhideWhenUsed/>
    <w:rsid w:val="00803089"/>
    <w:pPr>
      <w:spacing w:after="120"/>
    </w:pPr>
    <w:rPr>
      <w:sz w:val="16"/>
      <w:szCs w:val="16"/>
    </w:rPr>
  </w:style>
  <w:style w:type="character" w:customStyle="1" w:styleId="33">
    <w:name w:val="גוף טקסט 3 תו"/>
    <w:basedOn w:val="a2"/>
    <w:link w:val="32"/>
    <w:semiHidden/>
    <w:rsid w:val="00803089"/>
    <w:rPr>
      <w:sz w:val="16"/>
      <w:szCs w:val="16"/>
    </w:rPr>
  </w:style>
  <w:style w:type="character" w:styleId="HTML1">
    <w:name w:val="HTML Sample"/>
    <w:basedOn w:val="a2"/>
    <w:semiHidden/>
    <w:unhideWhenUsed/>
    <w:rsid w:val="00803089"/>
    <w:rPr>
      <w:rFonts w:ascii="Consolas" w:hAnsi="Consolas"/>
      <w:sz w:val="24"/>
      <w:szCs w:val="24"/>
    </w:rPr>
  </w:style>
  <w:style w:type="character" w:styleId="af4">
    <w:name w:val="Emphasis"/>
    <w:basedOn w:val="a2"/>
    <w:qFormat/>
    <w:rsid w:val="00803089"/>
    <w:rPr>
      <w:i/>
      <w:iCs/>
    </w:rPr>
  </w:style>
  <w:style w:type="character" w:styleId="af5">
    <w:name w:val="Intense Emphasis"/>
    <w:basedOn w:val="a2"/>
    <w:uiPriority w:val="21"/>
    <w:qFormat/>
    <w:rsid w:val="00803089"/>
    <w:rPr>
      <w:i/>
      <w:iCs/>
      <w:color w:val="4F81BD" w:themeColor="accent1"/>
    </w:rPr>
  </w:style>
  <w:style w:type="character" w:styleId="af6">
    <w:name w:val="Subtle Emphasis"/>
    <w:basedOn w:val="a2"/>
    <w:uiPriority w:val="19"/>
    <w:qFormat/>
    <w:rsid w:val="00803089"/>
    <w:rPr>
      <w:i/>
      <w:iCs/>
      <w:color w:val="404040" w:themeColor="text1" w:themeTint="BF"/>
    </w:rPr>
  </w:style>
  <w:style w:type="paragraph" w:styleId="af7">
    <w:name w:val="List Continue"/>
    <w:basedOn w:val="a1"/>
    <w:semiHidden/>
    <w:unhideWhenUsed/>
    <w:rsid w:val="00803089"/>
    <w:pPr>
      <w:spacing w:after="120"/>
      <w:ind w:left="283"/>
      <w:contextualSpacing/>
    </w:pPr>
  </w:style>
  <w:style w:type="paragraph" w:styleId="24">
    <w:name w:val="List Continue 2"/>
    <w:basedOn w:val="a1"/>
    <w:semiHidden/>
    <w:unhideWhenUsed/>
    <w:rsid w:val="00803089"/>
    <w:pPr>
      <w:spacing w:after="120"/>
      <w:ind w:left="566"/>
      <w:contextualSpacing/>
    </w:pPr>
  </w:style>
  <w:style w:type="paragraph" w:styleId="34">
    <w:name w:val="List Continue 3"/>
    <w:basedOn w:val="a1"/>
    <w:semiHidden/>
    <w:unhideWhenUsed/>
    <w:rsid w:val="00803089"/>
    <w:pPr>
      <w:spacing w:after="120"/>
      <w:ind w:left="849"/>
      <w:contextualSpacing/>
    </w:pPr>
  </w:style>
  <w:style w:type="paragraph" w:styleId="43">
    <w:name w:val="List Continue 4"/>
    <w:basedOn w:val="a1"/>
    <w:semiHidden/>
    <w:unhideWhenUsed/>
    <w:rsid w:val="00803089"/>
    <w:pPr>
      <w:spacing w:after="120"/>
      <w:ind w:left="1132"/>
      <w:contextualSpacing/>
    </w:pPr>
  </w:style>
  <w:style w:type="paragraph" w:styleId="53">
    <w:name w:val="List Continue 5"/>
    <w:basedOn w:val="a1"/>
    <w:semiHidden/>
    <w:unhideWhenUsed/>
    <w:rsid w:val="00803089"/>
    <w:pPr>
      <w:spacing w:after="120"/>
      <w:ind w:left="1415"/>
      <w:contextualSpacing/>
    </w:pPr>
  </w:style>
  <w:style w:type="character" w:styleId="af8">
    <w:name w:val="Intense Reference"/>
    <w:basedOn w:val="a2"/>
    <w:uiPriority w:val="32"/>
    <w:qFormat/>
    <w:rsid w:val="00803089"/>
    <w:rPr>
      <w:b/>
      <w:bCs/>
      <w:smallCaps/>
      <w:color w:val="4F81BD" w:themeColor="accent1"/>
      <w:spacing w:val="5"/>
    </w:rPr>
  </w:style>
  <w:style w:type="character" w:styleId="af9">
    <w:name w:val="endnote reference"/>
    <w:basedOn w:val="a2"/>
    <w:semiHidden/>
    <w:unhideWhenUsed/>
    <w:rsid w:val="00803089"/>
    <w:rPr>
      <w:vertAlign w:val="superscript"/>
    </w:rPr>
  </w:style>
  <w:style w:type="character" w:styleId="afa">
    <w:name w:val="footnote reference"/>
    <w:basedOn w:val="a2"/>
    <w:semiHidden/>
    <w:unhideWhenUsed/>
    <w:rsid w:val="00803089"/>
    <w:rPr>
      <w:vertAlign w:val="superscript"/>
    </w:rPr>
  </w:style>
  <w:style w:type="character" w:styleId="afb">
    <w:name w:val="Subtle Reference"/>
    <w:basedOn w:val="a2"/>
    <w:uiPriority w:val="31"/>
    <w:qFormat/>
    <w:rsid w:val="00803089"/>
    <w:rPr>
      <w:smallCaps/>
      <w:color w:val="5A5A5A" w:themeColor="text1" w:themeTint="A5"/>
    </w:rPr>
  </w:style>
  <w:style w:type="table" w:styleId="afc">
    <w:name w:val="Light Shading"/>
    <w:basedOn w:val="a3"/>
    <w:uiPriority w:val="60"/>
    <w:semiHidden/>
    <w:unhideWhenUsed/>
    <w:rsid w:val="008030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80308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80308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80308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80308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80308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80308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80308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80308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80308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80308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80308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80308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80308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80308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80308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80308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80308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80308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80308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80308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80308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80308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80308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80308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80308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80308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80308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803089"/>
    <w:rPr>
      <w:b/>
      <w:bCs/>
    </w:rPr>
  </w:style>
  <w:style w:type="paragraph" w:styleId="aff">
    <w:name w:val="Signature"/>
    <w:basedOn w:val="a1"/>
    <w:link w:val="aff0"/>
    <w:semiHidden/>
    <w:unhideWhenUsed/>
    <w:rsid w:val="00803089"/>
    <w:pPr>
      <w:ind w:left="4252"/>
    </w:pPr>
  </w:style>
  <w:style w:type="character" w:customStyle="1" w:styleId="aff0">
    <w:name w:val="חתימה תו"/>
    <w:basedOn w:val="a2"/>
    <w:link w:val="aff"/>
    <w:semiHidden/>
    <w:rsid w:val="00803089"/>
    <w:rPr>
      <w:sz w:val="24"/>
      <w:szCs w:val="24"/>
    </w:rPr>
  </w:style>
  <w:style w:type="paragraph" w:styleId="aff1">
    <w:name w:val="E-mail Signature"/>
    <w:basedOn w:val="a1"/>
    <w:link w:val="aff2"/>
    <w:semiHidden/>
    <w:unhideWhenUsed/>
    <w:rsid w:val="00803089"/>
  </w:style>
  <w:style w:type="character" w:customStyle="1" w:styleId="aff2">
    <w:name w:val="חתימת דואר אלקטרוני תו"/>
    <w:basedOn w:val="a2"/>
    <w:link w:val="aff1"/>
    <w:semiHidden/>
    <w:rsid w:val="00803089"/>
    <w:rPr>
      <w:sz w:val="24"/>
      <w:szCs w:val="24"/>
    </w:rPr>
  </w:style>
  <w:style w:type="table" w:styleId="aff3">
    <w:name w:val="Table Elegant"/>
    <w:basedOn w:val="a3"/>
    <w:semiHidden/>
    <w:unhideWhenUsed/>
    <w:rsid w:val="00803089"/>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803089"/>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803089"/>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803089"/>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803089"/>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803089"/>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803089"/>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803089"/>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803089"/>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803089"/>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803089"/>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803089"/>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803089"/>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803089"/>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803089"/>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80308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80308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80308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80308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80308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803089"/>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803089"/>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803089"/>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80308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803089"/>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803089"/>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803089"/>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803089"/>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803089"/>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803089"/>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80308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803089"/>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803089"/>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803089"/>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803089"/>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803089"/>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803089"/>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80308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80308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80308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80308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80308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80308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80308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80308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8030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80308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80308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80308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80308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80308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80308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803089"/>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803089"/>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803089"/>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803089"/>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803089"/>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803089"/>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80308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803089"/>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803089"/>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803089"/>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803089"/>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803089"/>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803089"/>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80308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803089"/>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803089"/>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803089"/>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803089"/>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803089"/>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803089"/>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8030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80308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803089"/>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803089"/>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803089"/>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80308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80308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80308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803089"/>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803089"/>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803089"/>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803089"/>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803089"/>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803089"/>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80308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8030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80308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80308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80308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80308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80308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80308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8030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80308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80308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80308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80308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80308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8030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8030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8030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8030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8030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8030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8030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80308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80308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80308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80308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80308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80308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80308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80308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80308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80308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80308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80308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80308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80308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80308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803089"/>
    <w:rPr>
      <w:sz w:val="20"/>
      <w:szCs w:val="20"/>
    </w:rPr>
  </w:style>
  <w:style w:type="character" w:customStyle="1" w:styleId="aff8">
    <w:name w:val="טקסט הערת סיום תו"/>
    <w:basedOn w:val="a2"/>
    <w:link w:val="aff7"/>
    <w:semiHidden/>
    <w:rsid w:val="00803089"/>
  </w:style>
  <w:style w:type="paragraph" w:styleId="aff9">
    <w:name w:val="footnote text"/>
    <w:basedOn w:val="a1"/>
    <w:link w:val="affa"/>
    <w:semiHidden/>
    <w:unhideWhenUsed/>
    <w:rsid w:val="00803089"/>
    <w:rPr>
      <w:sz w:val="20"/>
      <w:szCs w:val="20"/>
    </w:rPr>
  </w:style>
  <w:style w:type="character" w:customStyle="1" w:styleId="affa">
    <w:name w:val="טקסט הערת שוליים תו"/>
    <w:basedOn w:val="a2"/>
    <w:link w:val="aff9"/>
    <w:semiHidden/>
    <w:rsid w:val="00803089"/>
  </w:style>
  <w:style w:type="paragraph" w:styleId="affb">
    <w:name w:val="macro"/>
    <w:link w:val="affc"/>
    <w:semiHidden/>
    <w:unhideWhenUsed/>
    <w:rsid w:val="00803089"/>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803089"/>
    <w:rPr>
      <w:rFonts w:ascii="Consolas" w:hAnsi="Consolas"/>
    </w:rPr>
  </w:style>
  <w:style w:type="paragraph" w:styleId="affd">
    <w:name w:val="Plain Text"/>
    <w:basedOn w:val="a1"/>
    <w:link w:val="affe"/>
    <w:semiHidden/>
    <w:unhideWhenUsed/>
    <w:rsid w:val="00803089"/>
    <w:rPr>
      <w:rFonts w:ascii="Consolas" w:hAnsi="Consolas"/>
      <w:sz w:val="21"/>
      <w:szCs w:val="21"/>
    </w:rPr>
  </w:style>
  <w:style w:type="character" w:customStyle="1" w:styleId="affe">
    <w:name w:val="טקסט רגיל תו"/>
    <w:basedOn w:val="a2"/>
    <w:link w:val="affd"/>
    <w:semiHidden/>
    <w:rsid w:val="00803089"/>
    <w:rPr>
      <w:rFonts w:ascii="Consolas" w:hAnsi="Consolas"/>
      <w:sz w:val="21"/>
      <w:szCs w:val="21"/>
    </w:rPr>
  </w:style>
  <w:style w:type="character" w:styleId="afff">
    <w:name w:val="Book Title"/>
    <w:basedOn w:val="a2"/>
    <w:uiPriority w:val="33"/>
    <w:qFormat/>
    <w:rsid w:val="00803089"/>
    <w:rPr>
      <w:b/>
      <w:bCs/>
      <w:i/>
      <w:iCs/>
      <w:spacing w:val="5"/>
    </w:rPr>
  </w:style>
  <w:style w:type="character" w:customStyle="1" w:styleId="42">
    <w:name w:val="כותרת 4 תו"/>
    <w:basedOn w:val="a2"/>
    <w:link w:val="41"/>
    <w:semiHidden/>
    <w:rsid w:val="00803089"/>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803089"/>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803089"/>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803089"/>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803089"/>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803089"/>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803089"/>
    <w:rPr>
      <w:rFonts w:asciiTheme="majorHAnsi" w:eastAsiaTheme="majorEastAsia" w:hAnsiTheme="majorHAnsi" w:cstheme="majorBidi"/>
      <w:b/>
      <w:bCs/>
    </w:rPr>
  </w:style>
  <w:style w:type="paragraph" w:styleId="afff1">
    <w:name w:val="Note Heading"/>
    <w:basedOn w:val="a1"/>
    <w:next w:val="a1"/>
    <w:link w:val="afff2"/>
    <w:semiHidden/>
    <w:unhideWhenUsed/>
    <w:rsid w:val="00803089"/>
  </w:style>
  <w:style w:type="character" w:customStyle="1" w:styleId="afff2">
    <w:name w:val="כותרת הערות תו"/>
    <w:basedOn w:val="a2"/>
    <w:link w:val="afff1"/>
    <w:semiHidden/>
    <w:rsid w:val="00803089"/>
    <w:rPr>
      <w:sz w:val="24"/>
      <w:szCs w:val="24"/>
    </w:rPr>
  </w:style>
  <w:style w:type="paragraph" w:styleId="afff3">
    <w:name w:val="Title"/>
    <w:basedOn w:val="a1"/>
    <w:next w:val="a1"/>
    <w:link w:val="afff4"/>
    <w:qFormat/>
    <w:rsid w:val="00803089"/>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803089"/>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8030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803089"/>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80308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803089"/>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803089"/>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803089"/>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803089"/>
    <w:pPr>
      <w:spacing w:after="200"/>
    </w:pPr>
    <w:rPr>
      <w:i/>
      <w:iCs/>
      <w:color w:val="1F497D" w:themeColor="text2"/>
      <w:sz w:val="18"/>
      <w:szCs w:val="18"/>
    </w:rPr>
  </w:style>
  <w:style w:type="paragraph" w:styleId="afffc">
    <w:name w:val="Body Text Indent"/>
    <w:basedOn w:val="a1"/>
    <w:link w:val="afffd"/>
    <w:semiHidden/>
    <w:unhideWhenUsed/>
    <w:rsid w:val="00803089"/>
    <w:pPr>
      <w:spacing w:after="120"/>
      <w:ind w:left="283"/>
    </w:pPr>
  </w:style>
  <w:style w:type="character" w:customStyle="1" w:styleId="afffd">
    <w:name w:val="כניסה בגוף טקסט תו"/>
    <w:basedOn w:val="a2"/>
    <w:link w:val="afffc"/>
    <w:semiHidden/>
    <w:rsid w:val="00803089"/>
    <w:rPr>
      <w:sz w:val="24"/>
      <w:szCs w:val="24"/>
    </w:rPr>
  </w:style>
  <w:style w:type="paragraph" w:styleId="2e">
    <w:name w:val="Body Text Indent 2"/>
    <w:basedOn w:val="a1"/>
    <w:link w:val="2f"/>
    <w:semiHidden/>
    <w:unhideWhenUsed/>
    <w:rsid w:val="00803089"/>
    <w:pPr>
      <w:spacing w:after="120" w:line="480" w:lineRule="auto"/>
      <w:ind w:left="283"/>
    </w:pPr>
  </w:style>
  <w:style w:type="character" w:customStyle="1" w:styleId="2f">
    <w:name w:val="כניסה בגוף טקסט 2 תו"/>
    <w:basedOn w:val="a2"/>
    <w:link w:val="2e"/>
    <w:semiHidden/>
    <w:rsid w:val="00803089"/>
    <w:rPr>
      <w:sz w:val="24"/>
      <w:szCs w:val="24"/>
    </w:rPr>
  </w:style>
  <w:style w:type="paragraph" w:styleId="3c">
    <w:name w:val="Body Text Indent 3"/>
    <w:basedOn w:val="a1"/>
    <w:link w:val="3d"/>
    <w:semiHidden/>
    <w:unhideWhenUsed/>
    <w:rsid w:val="00803089"/>
    <w:pPr>
      <w:spacing w:after="120"/>
      <w:ind w:left="283"/>
    </w:pPr>
    <w:rPr>
      <w:sz w:val="16"/>
      <w:szCs w:val="16"/>
    </w:rPr>
  </w:style>
  <w:style w:type="character" w:customStyle="1" w:styleId="3d">
    <w:name w:val="כניסה בגוף טקסט 3 תו"/>
    <w:basedOn w:val="a2"/>
    <w:link w:val="3c"/>
    <w:semiHidden/>
    <w:rsid w:val="00803089"/>
    <w:rPr>
      <w:sz w:val="16"/>
      <w:szCs w:val="16"/>
    </w:rPr>
  </w:style>
  <w:style w:type="paragraph" w:styleId="afffe">
    <w:name w:val="Normal Indent"/>
    <w:basedOn w:val="a1"/>
    <w:semiHidden/>
    <w:unhideWhenUsed/>
    <w:rsid w:val="00803089"/>
    <w:pPr>
      <w:ind w:left="720"/>
    </w:pPr>
  </w:style>
  <w:style w:type="paragraph" w:styleId="affff">
    <w:name w:val="Body Text First Indent"/>
    <w:basedOn w:val="af2"/>
    <w:link w:val="affff0"/>
    <w:rsid w:val="00803089"/>
    <w:pPr>
      <w:spacing w:after="0"/>
      <w:ind w:firstLine="360"/>
    </w:pPr>
  </w:style>
  <w:style w:type="character" w:customStyle="1" w:styleId="affff0">
    <w:name w:val="כניסת שורה ראשונה בגוף טקסט תו"/>
    <w:basedOn w:val="af3"/>
    <w:link w:val="affff"/>
    <w:rsid w:val="00803089"/>
    <w:rPr>
      <w:sz w:val="24"/>
      <w:szCs w:val="24"/>
    </w:rPr>
  </w:style>
  <w:style w:type="paragraph" w:styleId="2f0">
    <w:name w:val="Body Text First Indent 2"/>
    <w:basedOn w:val="afffc"/>
    <w:link w:val="2f1"/>
    <w:semiHidden/>
    <w:unhideWhenUsed/>
    <w:rsid w:val="00803089"/>
    <w:pPr>
      <w:spacing w:after="0"/>
      <w:ind w:left="360" w:firstLine="360"/>
    </w:pPr>
  </w:style>
  <w:style w:type="character" w:customStyle="1" w:styleId="2f1">
    <w:name w:val="כניסת שורה ראשונה בגוף טקסט 2 תו"/>
    <w:basedOn w:val="afffd"/>
    <w:link w:val="2f0"/>
    <w:semiHidden/>
    <w:rsid w:val="00803089"/>
    <w:rPr>
      <w:sz w:val="24"/>
      <w:szCs w:val="24"/>
    </w:rPr>
  </w:style>
  <w:style w:type="paragraph" w:styleId="HTML2">
    <w:name w:val="HTML Address"/>
    <w:basedOn w:val="a1"/>
    <w:link w:val="HTML3"/>
    <w:semiHidden/>
    <w:unhideWhenUsed/>
    <w:rsid w:val="00803089"/>
    <w:rPr>
      <w:i/>
      <w:iCs/>
    </w:rPr>
  </w:style>
  <w:style w:type="character" w:customStyle="1" w:styleId="HTML3">
    <w:name w:val="כתובת HTML תו"/>
    <w:basedOn w:val="a2"/>
    <w:link w:val="HTML2"/>
    <w:semiHidden/>
    <w:rsid w:val="00803089"/>
    <w:rPr>
      <w:i/>
      <w:iCs/>
      <w:sz w:val="24"/>
      <w:szCs w:val="24"/>
    </w:rPr>
  </w:style>
  <w:style w:type="paragraph" w:styleId="affff1">
    <w:name w:val="envelope address"/>
    <w:basedOn w:val="a1"/>
    <w:semiHidden/>
    <w:unhideWhenUsed/>
    <w:rsid w:val="00803089"/>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803089"/>
    <w:rPr>
      <w:rFonts w:asciiTheme="majorHAnsi" w:eastAsiaTheme="majorEastAsia" w:hAnsiTheme="majorHAnsi" w:cstheme="majorBidi"/>
      <w:sz w:val="20"/>
      <w:szCs w:val="20"/>
    </w:rPr>
  </w:style>
  <w:style w:type="paragraph" w:styleId="affff3">
    <w:name w:val="No Spacing"/>
    <w:uiPriority w:val="1"/>
    <w:qFormat/>
    <w:rsid w:val="00803089"/>
    <w:pPr>
      <w:bidi/>
    </w:pPr>
    <w:rPr>
      <w:sz w:val="24"/>
      <w:szCs w:val="24"/>
    </w:rPr>
  </w:style>
  <w:style w:type="character" w:styleId="HTML4">
    <w:name w:val="HTML Typewriter"/>
    <w:basedOn w:val="a2"/>
    <w:semiHidden/>
    <w:unhideWhenUsed/>
    <w:rsid w:val="00803089"/>
    <w:rPr>
      <w:rFonts w:ascii="Consolas" w:hAnsi="Consolas"/>
      <w:sz w:val="20"/>
      <w:szCs w:val="20"/>
    </w:rPr>
  </w:style>
  <w:style w:type="paragraph" w:styleId="affff4">
    <w:name w:val="Document Map"/>
    <w:basedOn w:val="a1"/>
    <w:link w:val="affff5"/>
    <w:semiHidden/>
    <w:unhideWhenUsed/>
    <w:rsid w:val="00803089"/>
    <w:rPr>
      <w:rFonts w:ascii="Tahoma" w:hAnsi="Tahoma" w:cs="Tahoma"/>
      <w:sz w:val="16"/>
      <w:szCs w:val="16"/>
    </w:rPr>
  </w:style>
  <w:style w:type="character" w:customStyle="1" w:styleId="affff5">
    <w:name w:val="מפת מסמך תו"/>
    <w:basedOn w:val="a2"/>
    <w:link w:val="affff4"/>
    <w:semiHidden/>
    <w:rsid w:val="00803089"/>
    <w:rPr>
      <w:rFonts w:ascii="Tahoma" w:hAnsi="Tahoma" w:cs="Tahoma"/>
      <w:sz w:val="16"/>
      <w:szCs w:val="16"/>
    </w:rPr>
  </w:style>
  <w:style w:type="character" w:styleId="HTML5">
    <w:name w:val="HTML Keyboard"/>
    <w:basedOn w:val="a2"/>
    <w:semiHidden/>
    <w:unhideWhenUsed/>
    <w:rsid w:val="00803089"/>
    <w:rPr>
      <w:rFonts w:ascii="Consolas" w:hAnsi="Consolas"/>
      <w:sz w:val="20"/>
      <w:szCs w:val="20"/>
    </w:rPr>
  </w:style>
  <w:style w:type="paragraph" w:styleId="affff6">
    <w:name w:val="annotation subject"/>
    <w:basedOn w:val="a8"/>
    <w:next w:val="a8"/>
    <w:link w:val="affff7"/>
    <w:semiHidden/>
    <w:unhideWhenUsed/>
    <w:rsid w:val="00803089"/>
    <w:rPr>
      <w:rFonts w:ascii="David" w:eastAsia="David" w:hAnsi="David" w:cs="David"/>
      <w:b/>
      <w:bCs/>
    </w:rPr>
  </w:style>
  <w:style w:type="character" w:customStyle="1" w:styleId="a9">
    <w:name w:val="טקסט הערה תו"/>
    <w:basedOn w:val="a2"/>
    <w:link w:val="a8"/>
    <w:semiHidden/>
    <w:rsid w:val="00803089"/>
    <w:rPr>
      <w:rFonts w:ascii="Times New Roman" w:eastAsia="Times New Roman" w:hAnsi="Times New Roman" w:cs="Times New Roman"/>
    </w:rPr>
  </w:style>
  <w:style w:type="character" w:customStyle="1" w:styleId="affff7">
    <w:name w:val="נושא הערה תו"/>
    <w:basedOn w:val="a9"/>
    <w:link w:val="affff6"/>
    <w:semiHidden/>
    <w:rsid w:val="00803089"/>
    <w:rPr>
      <w:rFonts w:ascii="Times New Roman" w:eastAsia="Times New Roman" w:hAnsi="Times New Roman" w:cs="Times New Roman"/>
      <w:b/>
      <w:bCs/>
    </w:rPr>
  </w:style>
  <w:style w:type="table" w:styleId="affff8">
    <w:name w:val="Table Theme"/>
    <w:basedOn w:val="a3"/>
    <w:semiHidden/>
    <w:unhideWhenUsed/>
    <w:rsid w:val="0080308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803089"/>
    <w:pPr>
      <w:ind w:left="4252"/>
    </w:pPr>
  </w:style>
  <w:style w:type="character" w:customStyle="1" w:styleId="affffa">
    <w:name w:val="סיום תו"/>
    <w:basedOn w:val="a2"/>
    <w:link w:val="affff9"/>
    <w:semiHidden/>
    <w:rsid w:val="00803089"/>
    <w:rPr>
      <w:sz w:val="24"/>
      <w:szCs w:val="24"/>
    </w:rPr>
  </w:style>
  <w:style w:type="table" w:styleId="1a">
    <w:name w:val="Table Columns 1"/>
    <w:basedOn w:val="a3"/>
    <w:semiHidden/>
    <w:unhideWhenUsed/>
    <w:rsid w:val="00803089"/>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803089"/>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803089"/>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803089"/>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803089"/>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uiPriority w:val="34"/>
    <w:qFormat/>
    <w:rsid w:val="00803089"/>
    <w:pPr>
      <w:ind w:left="720"/>
      <w:contextualSpacing/>
    </w:pPr>
  </w:style>
  <w:style w:type="paragraph" w:styleId="affffc">
    <w:name w:val="Quote"/>
    <w:basedOn w:val="a1"/>
    <w:next w:val="a1"/>
    <w:link w:val="affffd"/>
    <w:uiPriority w:val="29"/>
    <w:qFormat/>
    <w:rsid w:val="00803089"/>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803089"/>
    <w:rPr>
      <w:i/>
      <w:iCs/>
      <w:color w:val="404040" w:themeColor="text1" w:themeTint="BF"/>
      <w:sz w:val="24"/>
      <w:szCs w:val="24"/>
    </w:rPr>
  </w:style>
  <w:style w:type="paragraph" w:styleId="affffe">
    <w:name w:val="Intense Quote"/>
    <w:basedOn w:val="a1"/>
    <w:next w:val="a1"/>
    <w:link w:val="afffff"/>
    <w:uiPriority w:val="30"/>
    <w:qFormat/>
    <w:rsid w:val="008030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803089"/>
    <w:rPr>
      <w:i/>
      <w:iCs/>
      <w:color w:val="4F81BD" w:themeColor="accent1"/>
      <w:sz w:val="24"/>
      <w:szCs w:val="24"/>
    </w:rPr>
  </w:style>
  <w:style w:type="character" w:styleId="HTML6">
    <w:name w:val="HTML Acronym"/>
    <w:basedOn w:val="a2"/>
    <w:semiHidden/>
    <w:unhideWhenUsed/>
    <w:rsid w:val="00803089"/>
  </w:style>
  <w:style w:type="paragraph" w:styleId="afffff0">
    <w:name w:val="List"/>
    <w:basedOn w:val="a1"/>
    <w:semiHidden/>
    <w:unhideWhenUsed/>
    <w:rsid w:val="00803089"/>
    <w:pPr>
      <w:ind w:left="283" w:hanging="283"/>
      <w:contextualSpacing/>
    </w:pPr>
  </w:style>
  <w:style w:type="paragraph" w:styleId="2f3">
    <w:name w:val="List 2"/>
    <w:basedOn w:val="a1"/>
    <w:semiHidden/>
    <w:unhideWhenUsed/>
    <w:rsid w:val="00803089"/>
    <w:pPr>
      <w:ind w:left="566" w:hanging="283"/>
      <w:contextualSpacing/>
    </w:pPr>
  </w:style>
  <w:style w:type="paragraph" w:styleId="3f">
    <w:name w:val="List 3"/>
    <w:basedOn w:val="a1"/>
    <w:semiHidden/>
    <w:unhideWhenUsed/>
    <w:rsid w:val="00803089"/>
    <w:pPr>
      <w:ind w:left="849" w:hanging="283"/>
      <w:contextualSpacing/>
    </w:pPr>
  </w:style>
  <w:style w:type="paragraph" w:styleId="49">
    <w:name w:val="List 4"/>
    <w:basedOn w:val="a1"/>
    <w:rsid w:val="00803089"/>
    <w:pPr>
      <w:ind w:left="1132" w:hanging="283"/>
      <w:contextualSpacing/>
    </w:pPr>
  </w:style>
  <w:style w:type="paragraph" w:styleId="58">
    <w:name w:val="List 5"/>
    <w:basedOn w:val="a1"/>
    <w:rsid w:val="00803089"/>
    <w:pPr>
      <w:ind w:left="1415" w:hanging="283"/>
      <w:contextualSpacing/>
    </w:pPr>
  </w:style>
  <w:style w:type="table" w:styleId="afffff1">
    <w:name w:val="Light List"/>
    <w:basedOn w:val="a3"/>
    <w:uiPriority w:val="61"/>
    <w:semiHidden/>
    <w:unhideWhenUsed/>
    <w:rsid w:val="0080308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80308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80308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80308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80308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80308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80308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803089"/>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803089"/>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803089"/>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803089"/>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803089"/>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803089"/>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803089"/>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803089"/>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80308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80308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80308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80308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80308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80308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80308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80308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80308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80308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80308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80308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80308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80308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80308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80308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80308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80308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80308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80308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80308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803089"/>
    <w:pPr>
      <w:numPr>
        <w:numId w:val="18"/>
      </w:numPr>
      <w:contextualSpacing/>
    </w:pPr>
  </w:style>
  <w:style w:type="paragraph" w:styleId="2">
    <w:name w:val="List Number 2"/>
    <w:basedOn w:val="a1"/>
    <w:semiHidden/>
    <w:unhideWhenUsed/>
    <w:rsid w:val="00803089"/>
    <w:pPr>
      <w:numPr>
        <w:numId w:val="19"/>
      </w:numPr>
      <w:contextualSpacing/>
    </w:pPr>
  </w:style>
  <w:style w:type="paragraph" w:styleId="3">
    <w:name w:val="List Number 3"/>
    <w:basedOn w:val="a1"/>
    <w:semiHidden/>
    <w:unhideWhenUsed/>
    <w:rsid w:val="00803089"/>
    <w:pPr>
      <w:numPr>
        <w:numId w:val="20"/>
      </w:numPr>
      <w:contextualSpacing/>
    </w:pPr>
  </w:style>
  <w:style w:type="paragraph" w:styleId="4">
    <w:name w:val="List Number 4"/>
    <w:basedOn w:val="a1"/>
    <w:semiHidden/>
    <w:unhideWhenUsed/>
    <w:rsid w:val="00803089"/>
    <w:pPr>
      <w:numPr>
        <w:numId w:val="21"/>
      </w:numPr>
      <w:contextualSpacing/>
    </w:pPr>
  </w:style>
  <w:style w:type="paragraph" w:styleId="5">
    <w:name w:val="List Number 5"/>
    <w:basedOn w:val="a1"/>
    <w:semiHidden/>
    <w:unhideWhenUsed/>
    <w:rsid w:val="00803089"/>
    <w:pPr>
      <w:numPr>
        <w:numId w:val="22"/>
      </w:numPr>
      <w:contextualSpacing/>
    </w:pPr>
  </w:style>
  <w:style w:type="paragraph" w:styleId="a0">
    <w:name w:val="List Bullet"/>
    <w:basedOn w:val="a1"/>
    <w:semiHidden/>
    <w:unhideWhenUsed/>
    <w:rsid w:val="00803089"/>
    <w:pPr>
      <w:numPr>
        <w:numId w:val="23"/>
      </w:numPr>
      <w:contextualSpacing/>
    </w:pPr>
  </w:style>
  <w:style w:type="paragraph" w:styleId="20">
    <w:name w:val="List Bullet 2"/>
    <w:basedOn w:val="a1"/>
    <w:semiHidden/>
    <w:unhideWhenUsed/>
    <w:rsid w:val="00803089"/>
    <w:pPr>
      <w:numPr>
        <w:numId w:val="24"/>
      </w:numPr>
      <w:contextualSpacing/>
    </w:pPr>
  </w:style>
  <w:style w:type="paragraph" w:styleId="30">
    <w:name w:val="List Bullet 3"/>
    <w:basedOn w:val="a1"/>
    <w:semiHidden/>
    <w:unhideWhenUsed/>
    <w:rsid w:val="00803089"/>
    <w:pPr>
      <w:numPr>
        <w:numId w:val="25"/>
      </w:numPr>
      <w:contextualSpacing/>
    </w:pPr>
  </w:style>
  <w:style w:type="paragraph" w:styleId="40">
    <w:name w:val="List Bullet 4"/>
    <w:basedOn w:val="a1"/>
    <w:semiHidden/>
    <w:unhideWhenUsed/>
    <w:rsid w:val="00803089"/>
    <w:pPr>
      <w:numPr>
        <w:numId w:val="26"/>
      </w:numPr>
      <w:contextualSpacing/>
    </w:pPr>
  </w:style>
  <w:style w:type="paragraph" w:styleId="50">
    <w:name w:val="List Bullet 5"/>
    <w:basedOn w:val="a1"/>
    <w:semiHidden/>
    <w:unhideWhenUsed/>
    <w:rsid w:val="00803089"/>
    <w:pPr>
      <w:numPr>
        <w:numId w:val="27"/>
      </w:numPr>
      <w:contextualSpacing/>
    </w:pPr>
  </w:style>
  <w:style w:type="table" w:styleId="afffff3">
    <w:name w:val="Colorful List"/>
    <w:basedOn w:val="a3"/>
    <w:uiPriority w:val="72"/>
    <w:semiHidden/>
    <w:unhideWhenUsed/>
    <w:rsid w:val="0080308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80308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80308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80308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80308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80308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80308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803089"/>
  </w:style>
  <w:style w:type="paragraph" w:styleId="afffff5">
    <w:name w:val="table of authorities"/>
    <w:basedOn w:val="a1"/>
    <w:next w:val="a1"/>
    <w:semiHidden/>
    <w:unhideWhenUsed/>
    <w:rsid w:val="00803089"/>
    <w:pPr>
      <w:ind w:left="240" w:hanging="240"/>
    </w:pPr>
  </w:style>
  <w:style w:type="table" w:styleId="afffff6">
    <w:name w:val="Light Grid"/>
    <w:basedOn w:val="a3"/>
    <w:uiPriority w:val="62"/>
    <w:semiHidden/>
    <w:unhideWhenUsed/>
    <w:rsid w:val="0080308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80308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80308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80308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80308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80308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80308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80308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80308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80308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80308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80308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80308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80308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80308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80308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80308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80308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80308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80308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80308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80308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80308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80308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80308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80308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80308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80308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803089"/>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803089"/>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803089"/>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803089"/>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803089"/>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803089"/>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803089"/>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803089"/>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80308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80308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80308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80308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80308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80308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80308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80308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803089"/>
  </w:style>
  <w:style w:type="character" w:customStyle="1" w:styleId="afffffa">
    <w:name w:val="תאריך תו"/>
    <w:basedOn w:val="a2"/>
    <w:link w:val="afffff9"/>
    <w:rsid w:val="0080308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40568147">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eca.gov.il"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350C13" w:rsidP="00350C13">
          <w:pPr>
            <w:pStyle w:val="B51005572D254E90B6965C1D7CB1468E18"/>
          </w:pPr>
          <w:r w:rsidRPr="00323201">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350C13" w:rsidP="00350C13">
          <w:pPr>
            <w:pStyle w:val="C2A59D83C1BC4349BE30C2AF864805C118"/>
          </w:pPr>
          <w:r w:rsidRPr="00323201">
            <w:rPr>
              <w:b/>
              <w:bCs/>
              <w:sz w:val="26"/>
              <w:szCs w:val="26"/>
              <w:rtl/>
            </w:rPr>
            <w:t>תאור קבוצת שיכות צד ב'</w:t>
          </w:r>
        </w:p>
      </w:docPartBody>
    </w:docPart>
    <w:docPart>
      <w:docPartPr>
        <w:name w:val="0B29174695684B36910DAB7C56B858B1"/>
        <w:category>
          <w:name w:val="כללי"/>
          <w:gallery w:val="placeholder"/>
        </w:category>
        <w:types>
          <w:type w:val="bbPlcHdr"/>
        </w:types>
        <w:behaviors>
          <w:behavior w:val="content"/>
        </w:behaviors>
        <w:guid w:val="{1FA780B7-6BE1-43F9-98A7-2FCE064C83E2}"/>
      </w:docPartPr>
      <w:docPartBody>
        <w:p w:rsidR="00211A70" w:rsidRDefault="00ED5312" w:rsidP="00ED5312">
          <w:pPr>
            <w:pStyle w:val="0B29174695684B36910DAB7C56B858B1"/>
          </w:pPr>
          <w:r w:rsidRPr="002A7028">
            <w:rPr>
              <w:rFonts w:cs="David"/>
              <w:b/>
              <w:bCs/>
              <w:rtl/>
            </w:rPr>
            <w:t>שם פרטי חותם</w:t>
          </w:r>
        </w:p>
      </w:docPartBody>
    </w:docPart>
    <w:docPart>
      <w:docPartPr>
        <w:name w:val="90EB6B1F8C2B4A399DB490D4FCFECE4B"/>
        <w:category>
          <w:name w:val="כללי"/>
          <w:gallery w:val="placeholder"/>
        </w:category>
        <w:types>
          <w:type w:val="bbPlcHdr"/>
        </w:types>
        <w:behaviors>
          <w:behavior w:val="content"/>
        </w:behaviors>
        <w:guid w:val="{41AABC20-CE41-43C6-95FA-C2444FF87BAD}"/>
      </w:docPartPr>
      <w:docPartBody>
        <w:p w:rsidR="00211A70" w:rsidRDefault="00ED5312" w:rsidP="00ED5312">
          <w:pPr>
            <w:pStyle w:val="90EB6B1F8C2B4A399DB490D4FCFECE4B"/>
          </w:pPr>
          <w:r w:rsidRPr="002A7028">
            <w:rPr>
              <w:rFonts w:cs="David"/>
              <w:b/>
              <w:bCs/>
              <w:rtl/>
            </w:rPr>
            <w:t>שם משפחה חותם</w:t>
          </w:r>
        </w:p>
      </w:docPartBody>
    </w:docPart>
    <w:docPart>
      <w:docPartPr>
        <w:name w:val="4236F67FD0F749F3A069395B08BAC6D0"/>
        <w:category>
          <w:name w:val="כללי"/>
          <w:gallery w:val="placeholder"/>
        </w:category>
        <w:types>
          <w:type w:val="bbPlcHdr"/>
        </w:types>
        <w:behaviors>
          <w:behavior w:val="content"/>
        </w:behaviors>
        <w:guid w:val="{7EBE34A8-659A-46AA-B8B4-DC3AABECCE76}"/>
      </w:docPartPr>
      <w:docPartBody>
        <w:p w:rsidR="00211A70" w:rsidRDefault="00ED5312" w:rsidP="00ED5312">
          <w:pPr>
            <w:pStyle w:val="4236F67FD0F749F3A069395B08BAC6D0"/>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Guttman Vilna">
    <w:panose1 w:val="02010401010101010101"/>
    <w:charset w:val="B1"/>
    <w:family w:val="auto"/>
    <w:pitch w:val="variable"/>
    <w:sig w:usb0="00000801" w:usb1="40000000" w:usb2="00000000" w:usb3="00000000" w:csb0="0000002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211A70"/>
    <w:rsid w:val="003305D0"/>
    <w:rsid w:val="00350C13"/>
    <w:rsid w:val="003E288D"/>
    <w:rsid w:val="00446D0B"/>
    <w:rsid w:val="004547C5"/>
    <w:rsid w:val="00673E47"/>
    <w:rsid w:val="006F3225"/>
    <w:rsid w:val="007D1B7A"/>
    <w:rsid w:val="009009C8"/>
    <w:rsid w:val="00907022"/>
    <w:rsid w:val="00951FB8"/>
    <w:rsid w:val="00AD09F5"/>
    <w:rsid w:val="00AE1C74"/>
    <w:rsid w:val="00B61552"/>
    <w:rsid w:val="00B63D07"/>
    <w:rsid w:val="00CF4374"/>
    <w:rsid w:val="00E164C3"/>
    <w:rsid w:val="00ED5312"/>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50C13"/>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6F3225"/>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6F32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6F32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6F3225"/>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6F3225"/>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6F32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6F32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6F32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6F3225"/>
    <w:pPr>
      <w:bidi/>
      <w:spacing w:after="0" w:line="240" w:lineRule="auto"/>
    </w:pPr>
    <w:rPr>
      <w:rFonts w:ascii="David" w:eastAsia="David" w:hAnsi="David" w:cs="David"/>
      <w:sz w:val="24"/>
      <w:szCs w:val="24"/>
    </w:rPr>
  </w:style>
  <w:style w:type="paragraph" w:customStyle="1" w:styleId="FFFBF5F7D9944DDBA57D7A879F41C17F5">
    <w:name w:val="FFFBF5F7D9944DDBA57D7A879F41C17F5"/>
    <w:rsid w:val="00CF4374"/>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5">
    <w:name w:val="D08A54E2D58D4315BC1711991E65ECE55"/>
    <w:rsid w:val="00CF4374"/>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CF4374"/>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CF4374"/>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CF4374"/>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CF4374"/>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CF4374"/>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CF4374"/>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CF4374"/>
    <w:pPr>
      <w:bidi/>
      <w:spacing w:after="0" w:line="240" w:lineRule="auto"/>
    </w:pPr>
    <w:rPr>
      <w:rFonts w:ascii="David" w:eastAsia="David" w:hAnsi="David" w:cs="David"/>
      <w:sz w:val="24"/>
      <w:szCs w:val="24"/>
    </w:rPr>
  </w:style>
  <w:style w:type="paragraph" w:customStyle="1" w:styleId="FFFBF5F7D9944DDBA57D7A879F41C17F6">
    <w:name w:val="FFFBF5F7D9944DDBA57D7A879F41C17F6"/>
    <w:rsid w:val="00446D0B"/>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6">
    <w:name w:val="D08A54E2D58D4315BC1711991E65ECE56"/>
    <w:rsid w:val="00446D0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446D0B"/>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446D0B"/>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446D0B"/>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446D0B"/>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446D0B"/>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446D0B"/>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446D0B"/>
    <w:pPr>
      <w:bidi/>
      <w:spacing w:after="0" w:line="240" w:lineRule="auto"/>
    </w:pPr>
    <w:rPr>
      <w:rFonts w:ascii="David" w:eastAsia="David" w:hAnsi="David" w:cs="David"/>
      <w:sz w:val="24"/>
      <w:szCs w:val="24"/>
    </w:rPr>
  </w:style>
  <w:style w:type="paragraph" w:customStyle="1" w:styleId="FFFBF5F7D9944DDBA57D7A879F41C17F7">
    <w:name w:val="FFFBF5F7D9944DDBA57D7A879F41C17F7"/>
    <w:rsid w:val="00673E47"/>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7">
    <w:name w:val="D08A54E2D58D4315BC1711991E65ECE57"/>
    <w:rsid w:val="00673E4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673E4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673E4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673E4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673E4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673E4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673E4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673E47"/>
    <w:pPr>
      <w:bidi/>
      <w:spacing w:after="0" w:line="240" w:lineRule="auto"/>
    </w:pPr>
    <w:rPr>
      <w:rFonts w:ascii="David" w:eastAsia="David" w:hAnsi="David" w:cs="David"/>
      <w:sz w:val="24"/>
      <w:szCs w:val="24"/>
    </w:rPr>
  </w:style>
  <w:style w:type="paragraph" w:customStyle="1" w:styleId="2A62727970034C64A6A10707907D4FFE">
    <w:name w:val="2A62727970034C64A6A10707907D4FFE"/>
    <w:rsid w:val="00673E47"/>
    <w:pPr>
      <w:bidi/>
    </w:pPr>
  </w:style>
  <w:style w:type="paragraph" w:customStyle="1" w:styleId="CC6B55D99EB348EE8589FABA81EA2D1F">
    <w:name w:val="CC6B55D99EB348EE8589FABA81EA2D1F"/>
    <w:rsid w:val="00673E47"/>
    <w:pPr>
      <w:bidi/>
    </w:pPr>
  </w:style>
  <w:style w:type="paragraph" w:customStyle="1" w:styleId="6CFACA57714F49C0B247845C78B5FDFC">
    <w:name w:val="6CFACA57714F49C0B247845C78B5FDFC"/>
    <w:rsid w:val="00673E47"/>
    <w:pPr>
      <w:bidi/>
    </w:pPr>
  </w:style>
  <w:style w:type="paragraph" w:customStyle="1" w:styleId="04E48839AB724332B961FB78BCE22327">
    <w:name w:val="04E48839AB724332B961FB78BCE22327"/>
    <w:rsid w:val="00673E47"/>
    <w:pPr>
      <w:bidi/>
    </w:pPr>
  </w:style>
  <w:style w:type="paragraph" w:customStyle="1" w:styleId="9BF5787765704946B9DDA983184436A3">
    <w:name w:val="9BF5787765704946B9DDA983184436A3"/>
    <w:rsid w:val="00673E47"/>
    <w:pPr>
      <w:bidi/>
    </w:pPr>
  </w:style>
  <w:style w:type="paragraph" w:customStyle="1" w:styleId="C7B30C9B7F7E4EDDAC218B0A080CE7C8">
    <w:name w:val="C7B30C9B7F7E4EDDAC218B0A080CE7C8"/>
    <w:rsid w:val="00673E47"/>
    <w:pPr>
      <w:bidi/>
    </w:pPr>
  </w:style>
  <w:style w:type="paragraph" w:customStyle="1" w:styleId="9BF5787765704946B9DDA983184436A31">
    <w:name w:val="9BF5787765704946B9DDA983184436A31"/>
    <w:rsid w:val="00B61552"/>
    <w:pPr>
      <w:tabs>
        <w:tab w:val="center" w:pos="4153"/>
        <w:tab w:val="right" w:pos="8306"/>
      </w:tabs>
      <w:bidi/>
      <w:spacing w:after="0" w:line="240" w:lineRule="auto"/>
    </w:pPr>
    <w:rPr>
      <w:rFonts w:ascii="David" w:eastAsia="David" w:hAnsi="David" w:cs="David"/>
      <w:sz w:val="24"/>
      <w:szCs w:val="24"/>
    </w:rPr>
  </w:style>
  <w:style w:type="paragraph" w:customStyle="1" w:styleId="C7B30C9B7F7E4EDDAC218B0A080CE7C81">
    <w:name w:val="C7B30C9B7F7E4EDDAC218B0A080CE7C81"/>
    <w:rsid w:val="00B6155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B61552"/>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B61552"/>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B61552"/>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B61552"/>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B61552"/>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B61552"/>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B61552"/>
    <w:pPr>
      <w:bidi/>
      <w:spacing w:after="0" w:line="240" w:lineRule="auto"/>
    </w:pPr>
    <w:rPr>
      <w:rFonts w:ascii="David" w:eastAsia="David" w:hAnsi="David" w:cs="David"/>
      <w:sz w:val="24"/>
      <w:szCs w:val="24"/>
    </w:rPr>
  </w:style>
  <w:style w:type="paragraph" w:customStyle="1" w:styleId="4244789FE86146D0A5224D95156E7B1D">
    <w:name w:val="4244789FE86146D0A5224D95156E7B1D"/>
    <w:rsid w:val="00B61552"/>
    <w:pPr>
      <w:bidi/>
    </w:pPr>
  </w:style>
  <w:style w:type="paragraph" w:customStyle="1" w:styleId="6605EEB7E28348A2B4C2A01B48EB959D">
    <w:name w:val="6605EEB7E28348A2B4C2A01B48EB959D"/>
    <w:rsid w:val="00B61552"/>
    <w:pPr>
      <w:bidi/>
    </w:pPr>
  </w:style>
  <w:style w:type="paragraph" w:customStyle="1" w:styleId="97461C87AB7A4762A53B182DE041F45B">
    <w:name w:val="97461C87AB7A4762A53B182DE041F45B"/>
    <w:rsid w:val="00B61552"/>
    <w:pPr>
      <w:bidi/>
    </w:pPr>
  </w:style>
  <w:style w:type="paragraph" w:customStyle="1" w:styleId="B51005572D254E90B6965C1D7CB1468E16">
    <w:name w:val="B51005572D254E90B6965C1D7CB1468E16"/>
    <w:rsid w:val="00B61552"/>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B61552"/>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B61552"/>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B61552"/>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B61552"/>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B61552"/>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B61552"/>
    <w:pPr>
      <w:bidi/>
      <w:spacing w:after="0" w:line="240" w:lineRule="auto"/>
    </w:pPr>
    <w:rPr>
      <w:rFonts w:ascii="David" w:eastAsia="David" w:hAnsi="David" w:cs="David"/>
      <w:sz w:val="24"/>
      <w:szCs w:val="24"/>
    </w:rPr>
  </w:style>
  <w:style w:type="paragraph" w:customStyle="1" w:styleId="6605EEB7E28348A2B4C2A01B48EB959D1">
    <w:name w:val="6605EEB7E28348A2B4C2A01B48EB959D1"/>
    <w:rsid w:val="00B61552"/>
    <w:pPr>
      <w:tabs>
        <w:tab w:val="center" w:pos="4153"/>
        <w:tab w:val="right" w:pos="8306"/>
      </w:tabs>
      <w:bidi/>
      <w:spacing w:after="0" w:line="240" w:lineRule="auto"/>
    </w:pPr>
    <w:rPr>
      <w:rFonts w:ascii="David" w:eastAsia="David" w:hAnsi="David" w:cs="David"/>
      <w:sz w:val="24"/>
      <w:szCs w:val="24"/>
    </w:rPr>
  </w:style>
  <w:style w:type="paragraph" w:customStyle="1" w:styleId="97461C87AB7A4762A53B182DE041F45B1">
    <w:name w:val="97461C87AB7A4762A53B182DE041F45B1"/>
    <w:rsid w:val="00B6155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7">
    <w:name w:val="B51005572D254E90B6965C1D7CB1468E17"/>
    <w:rsid w:val="00E164C3"/>
    <w:pPr>
      <w:bidi/>
      <w:spacing w:after="0" w:line="240" w:lineRule="auto"/>
    </w:pPr>
    <w:rPr>
      <w:rFonts w:ascii="David" w:eastAsia="David" w:hAnsi="David" w:cs="David"/>
      <w:sz w:val="24"/>
      <w:szCs w:val="24"/>
    </w:rPr>
  </w:style>
  <w:style w:type="paragraph" w:customStyle="1" w:styleId="C2A59D83C1BC4349BE30C2AF864805C117">
    <w:name w:val="C2A59D83C1BC4349BE30C2AF864805C117"/>
    <w:rsid w:val="00E164C3"/>
    <w:pPr>
      <w:bidi/>
      <w:spacing w:after="0" w:line="240" w:lineRule="auto"/>
    </w:pPr>
    <w:rPr>
      <w:rFonts w:ascii="David" w:eastAsia="David" w:hAnsi="David" w:cs="David"/>
      <w:sz w:val="24"/>
      <w:szCs w:val="24"/>
    </w:rPr>
  </w:style>
  <w:style w:type="paragraph" w:customStyle="1" w:styleId="28827DB42A1B4307A3E60A86953C0D609">
    <w:name w:val="28827DB42A1B4307A3E60A86953C0D609"/>
    <w:rsid w:val="00E164C3"/>
    <w:pPr>
      <w:bidi/>
      <w:spacing w:after="0" w:line="240" w:lineRule="auto"/>
    </w:pPr>
    <w:rPr>
      <w:rFonts w:ascii="David" w:eastAsia="David" w:hAnsi="David" w:cs="David"/>
      <w:sz w:val="24"/>
      <w:szCs w:val="24"/>
    </w:rPr>
  </w:style>
  <w:style w:type="paragraph" w:customStyle="1" w:styleId="6CA9B9859B914CAFA3A2DA6FE2F0DADE9">
    <w:name w:val="6CA9B9859B914CAFA3A2DA6FE2F0DADE9"/>
    <w:rsid w:val="00E164C3"/>
    <w:pPr>
      <w:bidi/>
      <w:spacing w:after="0" w:line="240" w:lineRule="auto"/>
    </w:pPr>
    <w:rPr>
      <w:rFonts w:ascii="David" w:eastAsia="David" w:hAnsi="David" w:cs="David"/>
      <w:sz w:val="24"/>
      <w:szCs w:val="24"/>
    </w:rPr>
  </w:style>
  <w:style w:type="paragraph" w:customStyle="1" w:styleId="508CEFCED55B4DE790BD59254E66339A19">
    <w:name w:val="508CEFCED55B4DE790BD59254E66339A19"/>
    <w:rsid w:val="00E164C3"/>
    <w:pPr>
      <w:bidi/>
      <w:spacing w:after="0" w:line="240" w:lineRule="auto"/>
    </w:pPr>
    <w:rPr>
      <w:rFonts w:ascii="David" w:eastAsia="David" w:hAnsi="David" w:cs="David"/>
      <w:sz w:val="24"/>
      <w:szCs w:val="24"/>
    </w:rPr>
  </w:style>
  <w:style w:type="paragraph" w:customStyle="1" w:styleId="FADC278B05274BE18FE913BBD999B7E319">
    <w:name w:val="FADC278B05274BE18FE913BBD999B7E319"/>
    <w:rsid w:val="00E164C3"/>
    <w:pPr>
      <w:bidi/>
      <w:spacing w:after="0" w:line="240" w:lineRule="auto"/>
    </w:pPr>
    <w:rPr>
      <w:rFonts w:ascii="David" w:eastAsia="David" w:hAnsi="David" w:cs="David"/>
      <w:sz w:val="24"/>
      <w:szCs w:val="24"/>
    </w:rPr>
  </w:style>
  <w:style w:type="paragraph" w:customStyle="1" w:styleId="0192E39317754D85BA5180AAA16B68A719">
    <w:name w:val="0192E39317754D85BA5180AAA16B68A719"/>
    <w:rsid w:val="00E164C3"/>
    <w:pPr>
      <w:bidi/>
      <w:spacing w:after="0" w:line="240" w:lineRule="auto"/>
    </w:pPr>
    <w:rPr>
      <w:rFonts w:ascii="David" w:eastAsia="David" w:hAnsi="David" w:cs="David"/>
      <w:sz w:val="24"/>
      <w:szCs w:val="24"/>
    </w:rPr>
  </w:style>
  <w:style w:type="paragraph" w:customStyle="1" w:styleId="6605EEB7E28348A2B4C2A01B48EB959D2">
    <w:name w:val="6605EEB7E28348A2B4C2A01B48EB959D2"/>
    <w:rsid w:val="00E164C3"/>
    <w:pPr>
      <w:tabs>
        <w:tab w:val="center" w:pos="4153"/>
        <w:tab w:val="right" w:pos="8306"/>
      </w:tabs>
      <w:bidi/>
      <w:spacing w:after="0" w:line="240" w:lineRule="auto"/>
    </w:pPr>
    <w:rPr>
      <w:rFonts w:ascii="David" w:eastAsia="David" w:hAnsi="David" w:cs="David"/>
      <w:sz w:val="24"/>
      <w:szCs w:val="24"/>
    </w:rPr>
  </w:style>
  <w:style w:type="paragraph" w:customStyle="1" w:styleId="97461C87AB7A4762A53B182DE041F45B2">
    <w:name w:val="97461C87AB7A4762A53B182DE041F45B2"/>
    <w:rsid w:val="00E164C3"/>
    <w:pPr>
      <w:tabs>
        <w:tab w:val="center" w:pos="4153"/>
        <w:tab w:val="right" w:pos="8306"/>
      </w:tabs>
      <w:bidi/>
      <w:spacing w:after="0" w:line="240" w:lineRule="auto"/>
    </w:pPr>
    <w:rPr>
      <w:rFonts w:ascii="David" w:eastAsia="David" w:hAnsi="David" w:cs="David"/>
      <w:sz w:val="24"/>
      <w:szCs w:val="24"/>
    </w:rPr>
  </w:style>
  <w:style w:type="paragraph" w:customStyle="1" w:styleId="8DBC806887D44FAD9634AC93969BD3D3">
    <w:name w:val="8DBC806887D44FAD9634AC93969BD3D3"/>
    <w:rsid w:val="00E164C3"/>
    <w:pPr>
      <w:bidi/>
    </w:pPr>
  </w:style>
  <w:style w:type="paragraph" w:customStyle="1" w:styleId="B028DC27ACB84452B3EC106CABFD4A17">
    <w:name w:val="B028DC27ACB84452B3EC106CABFD4A17"/>
    <w:rsid w:val="00E164C3"/>
    <w:pPr>
      <w:bidi/>
    </w:pPr>
  </w:style>
  <w:style w:type="paragraph" w:customStyle="1" w:styleId="173A045EB21740E3A4D6C0F8D30CF824">
    <w:name w:val="173A045EB21740E3A4D6C0F8D30CF824"/>
    <w:rsid w:val="00E164C3"/>
    <w:pPr>
      <w:bidi/>
    </w:pPr>
  </w:style>
  <w:style w:type="paragraph" w:customStyle="1" w:styleId="FEC06BA3A43F4C8CB4CD7EB4D2A57DD5">
    <w:name w:val="FEC06BA3A43F4C8CB4CD7EB4D2A57DD5"/>
    <w:rsid w:val="00E164C3"/>
    <w:pPr>
      <w:bidi/>
    </w:pPr>
  </w:style>
  <w:style w:type="paragraph" w:customStyle="1" w:styleId="52BE9DC9B3AF47E4B5B4795A5E9BC81B">
    <w:name w:val="52BE9DC9B3AF47E4B5B4795A5E9BC81B"/>
    <w:rsid w:val="00E164C3"/>
    <w:pPr>
      <w:bidi/>
    </w:pPr>
  </w:style>
  <w:style w:type="paragraph" w:customStyle="1" w:styleId="51052B768F1F479780EF70F9D42D0228">
    <w:name w:val="51052B768F1F479780EF70F9D42D0228"/>
    <w:rsid w:val="00E164C3"/>
    <w:pPr>
      <w:bidi/>
    </w:pPr>
  </w:style>
  <w:style w:type="paragraph" w:customStyle="1" w:styleId="52BE9DC9B3AF47E4B5B4795A5E9BC81B1">
    <w:name w:val="52BE9DC9B3AF47E4B5B4795A5E9BC81B1"/>
    <w:rsid w:val="00350C13"/>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1">
    <w:name w:val="51052B768F1F479780EF70F9D42D02281"/>
    <w:rsid w:val="00350C1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8">
    <w:name w:val="B51005572D254E90B6965C1D7CB1468E18"/>
    <w:rsid w:val="00350C13"/>
    <w:pPr>
      <w:bidi/>
      <w:spacing w:after="0" w:line="240" w:lineRule="auto"/>
    </w:pPr>
    <w:rPr>
      <w:rFonts w:ascii="David" w:eastAsia="David" w:hAnsi="David" w:cs="David"/>
      <w:sz w:val="24"/>
      <w:szCs w:val="24"/>
    </w:rPr>
  </w:style>
  <w:style w:type="paragraph" w:customStyle="1" w:styleId="C2A59D83C1BC4349BE30C2AF864805C118">
    <w:name w:val="C2A59D83C1BC4349BE30C2AF864805C118"/>
    <w:rsid w:val="00350C13"/>
    <w:pPr>
      <w:bidi/>
      <w:spacing w:after="0" w:line="240" w:lineRule="auto"/>
    </w:pPr>
    <w:rPr>
      <w:rFonts w:ascii="David" w:eastAsia="David" w:hAnsi="David" w:cs="David"/>
      <w:sz w:val="24"/>
      <w:szCs w:val="24"/>
    </w:rPr>
  </w:style>
  <w:style w:type="paragraph" w:customStyle="1" w:styleId="28827DB42A1B4307A3E60A86953C0D6010">
    <w:name w:val="28827DB42A1B4307A3E60A86953C0D6010"/>
    <w:rsid w:val="00350C13"/>
    <w:pPr>
      <w:bidi/>
      <w:spacing w:after="0" w:line="240" w:lineRule="auto"/>
    </w:pPr>
    <w:rPr>
      <w:rFonts w:ascii="David" w:eastAsia="David" w:hAnsi="David" w:cs="David"/>
      <w:sz w:val="24"/>
      <w:szCs w:val="24"/>
    </w:rPr>
  </w:style>
  <w:style w:type="paragraph" w:customStyle="1" w:styleId="6CA9B9859B914CAFA3A2DA6FE2F0DADE10">
    <w:name w:val="6CA9B9859B914CAFA3A2DA6FE2F0DADE10"/>
    <w:rsid w:val="00350C13"/>
    <w:pPr>
      <w:bidi/>
      <w:spacing w:after="0" w:line="240" w:lineRule="auto"/>
    </w:pPr>
    <w:rPr>
      <w:rFonts w:ascii="David" w:eastAsia="David" w:hAnsi="David" w:cs="David"/>
      <w:sz w:val="24"/>
      <w:szCs w:val="24"/>
    </w:rPr>
  </w:style>
  <w:style w:type="paragraph" w:customStyle="1" w:styleId="508CEFCED55B4DE790BD59254E66339A20">
    <w:name w:val="508CEFCED55B4DE790BD59254E66339A20"/>
    <w:rsid w:val="00350C13"/>
    <w:pPr>
      <w:bidi/>
      <w:spacing w:after="0" w:line="240" w:lineRule="auto"/>
    </w:pPr>
    <w:rPr>
      <w:rFonts w:ascii="David" w:eastAsia="David" w:hAnsi="David" w:cs="David"/>
      <w:sz w:val="24"/>
      <w:szCs w:val="24"/>
    </w:rPr>
  </w:style>
  <w:style w:type="paragraph" w:customStyle="1" w:styleId="FADC278B05274BE18FE913BBD999B7E320">
    <w:name w:val="FADC278B05274BE18FE913BBD999B7E320"/>
    <w:rsid w:val="00350C13"/>
    <w:pPr>
      <w:bidi/>
      <w:spacing w:after="0" w:line="240" w:lineRule="auto"/>
    </w:pPr>
    <w:rPr>
      <w:rFonts w:ascii="David" w:eastAsia="David" w:hAnsi="David" w:cs="David"/>
      <w:sz w:val="24"/>
      <w:szCs w:val="24"/>
    </w:rPr>
  </w:style>
  <w:style w:type="paragraph" w:customStyle="1" w:styleId="0192E39317754D85BA5180AAA16B68A720">
    <w:name w:val="0192E39317754D85BA5180AAA16B68A720"/>
    <w:rsid w:val="00350C13"/>
    <w:pPr>
      <w:bidi/>
      <w:spacing w:after="0" w:line="240" w:lineRule="auto"/>
    </w:pPr>
    <w:rPr>
      <w:rFonts w:ascii="David" w:eastAsia="David" w:hAnsi="David" w:cs="David"/>
      <w:sz w:val="24"/>
      <w:szCs w:val="24"/>
    </w:rPr>
  </w:style>
  <w:style w:type="paragraph" w:customStyle="1" w:styleId="0B29174695684B36910DAB7C56B858B1">
    <w:name w:val="0B29174695684B36910DAB7C56B858B1"/>
    <w:rsid w:val="00ED5312"/>
    <w:pPr>
      <w:bidi/>
    </w:pPr>
  </w:style>
  <w:style w:type="paragraph" w:customStyle="1" w:styleId="90EB6B1F8C2B4A399DB490D4FCFECE4B">
    <w:name w:val="90EB6B1F8C2B4A399DB490D4FCFECE4B"/>
    <w:rsid w:val="00ED5312"/>
    <w:pPr>
      <w:bidi/>
    </w:pPr>
  </w:style>
  <w:style w:type="paragraph" w:customStyle="1" w:styleId="4236F67FD0F749F3A069395B08BAC6D0">
    <w:name w:val="4236F67FD0F749F3A069395B08BAC6D0"/>
    <w:rsid w:val="00ED531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eetingDS>
  <dt_Meeting>
    <MeetingID>89582410</MeetingID>
    <MeetingDate>2024-07-29T00:00:00+03:00</MeetingDate>
    <StartTime>08:30     </StartTime>
    <FinishTime>09:00     </FinishTime>
    <AllDayEvent>false</AllDayEvent>
    <Label>0</Label>
    <ShowTimeAs>0</ShowTimeAs>
    <Remark/>
    <MeetingTypeID>1</MeetingTypeID>
    <UserID>204713325@GOV.IL</UserID>
    <ChangeDate>2024-07-21T10:13:12.61+03:00</ChangeDate>
    <MeetingMode>1</MeetingMode>
    <IsVCMeeting>false</IsVCMeeting>
  </dt_Meeting>
  <dt_MeetingUser>
    <MeetingID>89582410</MeetingID>
    <UserID>035686989@GOV.IL</UserID>
    <ExchangeGUID>941d0d0d-e7a7-44ca-85b1-82b072703288.eml</ExchangeGUID>
    <OrdinalNumberID>0</OrdinalNumberID>
  </dt_MeetingUser>
  <dt_Sitting>
    <SittingID>97854816</SittingID>
    <MeetingID>89582410</MeetingID>
    <SittingTypeID>15</SittingTypeID>
    <CourtID>32</CourtID>
    <ActivatingMethodID>2</ActivatingMethodID>
    <SittingActivityStatusID>1</SittingActivityStatusID>
    <ChangeDate>2024-07-21T10:13:12.687+03:00</ChangeDate>
    <UserID>204713325@GOV.IL</UserID>
    <StartTime>08:30     </StartTime>
    <FinishTime>09:00     </FinishTime>
    <Remark/>
    <OrdinalNumber>0</OrdinalNumber>
    <RemarkSittingType>הוזמן מתורגמן</RemarkSittingType>
    <ProtocolSubjectID>0</ProtocolSubjectID>
    <CourtDisplayName>בית משפט לנוער בבית משפט השלום בתל אביב -יפו</CourtDisplayName>
    <IsProtocolFirst>0</IsProtocolFirst>
    <IsProtocolNotFirst>true</IsProtocolNotFirst>
    <ReadingDate>21/05/2024</ReadingDate>
    <ReadingTime>10:00</ReadingTime>
    <AccusedAnswerDate/>
    <AccusedAnswerTime/>
    <ProofDate/>
    <ProofTime/>
    <CourtAddress>הרב ניסנבאום 7 בת ים</CourtAddress>
    <IsTitleCaseExists>0</IsTitleCaseExists>
    <ProtocolSubject/>
    <CaseTypeID>10048</CaseTypeID>
  </dt_Sitting>
  <dt_SittingCase>
    <SittingCaseID>99343433</SittingCaseID>
    <SittingID>97854816</SittingID>
    <CaseID>80974536</CaseID>
    <CaseDisplayIdentifier>14855-02-24</CaseDisplayIdentifier>
    <CaseName>מדינת ישראל נ' אבראהים(עציר)</CaseName>
    <CaseTypeDesc>ת"פ</CaseTypeDesc>
    <CaseLinkType>-1</CaseLinkType>
  </dt_SittingCase>
  <dt_MeetingUserHistory>
    <MeetingUserHistoryID>1860711</MeetingUserHistoryID>
    <MeetingID>89582410</MeetingID>
    <UserID>035686989@GOV.IL</UserID>
    <MeetingUserActionTypeID>1</MeetingUserActionTypeID>
    <ActionDate>2024-07-21T10:13:12.687+03:00</ActionDate>
  </dt_MeetingUserHistory>
  <dt_Case>
    <CaseName>מדינת ישראל נ' אבראהים(עציר)</CaseName>
  </dt_Case>
  <dt_CasePartyA>
    <CasePartyID>266052296</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266052298</CasePartyID>
    <GroupPartyAlias>נאשמים</GroupPartyAlias>
    <PartyAliasID>13</PartyAliasID>
    <OrdinalNumber/>
    <FullName>ודיע אבראהים (עציר)</FullName>
    <FullNameAndRoleName>ודיע אבראהים (עציר)</FullNameAndRoleName>
    <FirstName>ודיע</FirstName>
    <LastName>אבראהים</LastName>
    <RoleName>נאשם 1</RoleName>
    <TypeIdentifier>תושבי איו"ש</TypeIdentifier>
    <AuthenticationNumber>425971801</AuthenticationNumber>
    <CasePartyTypeID>1</CasePartyTypeID>
    <IsPublicationProhibited>false</IsPublicationProhibited>
  </dt_CasePartyB>
  <UserMetaData>
    <UserPrincipalName/>
    <DisplayName>שופטת טל לויטס</DisplayName>
    <UserIdentity>1</UserIdentity>
    <JudgeRoleName>שופטת</JudgeRoleName>
  </UserMetaData>
  <dt_ExternalCase>
    <ExternalCaseID>73063177</ExternalCaseID>
    <ExternalCaseNumber>413472/2023</ExternalCaseNumber>
    <ExternalCaseTypeID>29</ExternalCaseTypeID>
    <ExternalCaseType>מספר פל"א</ExternalCaseType>
  </dt_ExternalCase>
  <dt_ExternalCase>
    <ExternalCaseID>73063178</ExternalCaseID>
    <ExternalCaseNumber>435432/2023</ExternalCaseNumber>
    <ExternalCaseTypeID>29</ExternalCaseTypeID>
    <ExternalCaseType>מספר פל"א</ExternalCaseType>
  </dt_ExternalCase>
</MeetingDS>
</file>

<file path=customXml/item2.xml><?xml version="1.0" encoding="utf-8"?>
<NewDataSet/>
</file>

<file path=customXml/item3.xml>
</file>

<file path=customXml/item4.xml><?xml version="1.0" encoding="utf-8"?>
<NewDataSet/>
</file>

<file path=customXml/item5.xml><?xml version="1.0" encoding="utf-8"?>
<SignatureDS>
  <dt_Signature>
    <UserUPN>035686989@GOV.IL</UserUPN>
    <FirstName>טל</FirstName>
    <LastName>לויטס בן פרץ</LastName>
    <DisplayName>טל לויטס</DisplayName>
    <SignatureGrafic>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</SignatureGrafic>
    <RoleID>16</RoleID>
    <TitleOrRoleName>שופטת</TitleOrRoleName>
    <OrdinalNumber>1</OrdinalNumber>
  </dt_Signature>
</SignatureDS>
</file>

<file path=customXml/itemProps1.xml><?xml version="1.0" encoding="utf-8"?>
<ds:datastoreItem xmlns:ds="http://schemas.openxmlformats.org/officeDocument/2006/customXml" ds:itemID="{FBB0445B-5984-42F4-A0A4-2A4A4735F9AD}">
  <ds:schemaRefs/>
</ds:datastoreItem>
</file>

<file path=customXml/itemProps2.xml><?xml version="1.0" encoding="utf-8"?>
<ds:datastoreItem xmlns:ds="http://schemas.openxmlformats.org/officeDocument/2006/customXml" ds:itemID="{3AC67D35-F4DE-47D7-BA40-D5336DC033EE}">
  <ds:schemaRefs/>
</ds:datastoreItem>
</file>

<file path=customXml/itemProps3.xml><?xml version="1.0" encoding="utf-8"?>
<ds:datastoreItem xmlns:ds="http://schemas.openxmlformats.org/officeDocument/2006/customXml" ds:itemID="{FE4FD0DD-1765-4C2E-B183-5444AA1ADC4F}"/>
</file>

<file path=customXml/itemProps4.xml><?xml version="1.0" encoding="utf-8"?>
<ds:datastoreItem xmlns:ds="http://schemas.openxmlformats.org/officeDocument/2006/customXml" ds:itemID="{CC6C51CA-5917-45B6-8AC2-574C7CEE6049}">
  <ds:schemaRefs/>
</ds:datastoreItem>
</file>

<file path=customXml/itemProps5.xml><?xml version="1.0" encoding="utf-8"?>
<ds:datastoreItem xmlns:ds="http://schemas.openxmlformats.org/officeDocument/2006/customXml" ds:itemID="{2E7A1B37-7405-4A56-886C-3D803A720E0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3564</Words>
  <Characters>17825</Characters>
  <Application>Microsoft Office Word</Application>
  <DocSecurity>4</DocSecurity>
  <Lines>148</Lines>
  <Paragraphs>42</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2024-07-29T07:16:00Z</cp:lastPrinted>
  <dcterms:created xsi:type="dcterms:W3CDTF">2024-10-09T05:56:00Z</dcterms:created>
  <dcterms:modified xsi:type="dcterms:W3CDTF">2024-10-09T05:56:00Z</dcterms:modified>
</cp:coreProperties>
</file>